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3A4D" w14:textId="77777777" w:rsidR="00771FA9" w:rsidRDefault="00771FA9" w:rsidP="00254A63">
      <w:pPr>
        <w:ind w:left="7920"/>
        <w:rPr>
          <w:b/>
          <w:i/>
          <w:sz w:val="20"/>
        </w:rPr>
      </w:pPr>
      <w:r>
        <w:rPr>
          <w:b/>
          <w:i/>
          <w:sz w:val="20"/>
        </w:rPr>
        <w:t>Projekt</w:t>
      </w:r>
    </w:p>
    <w:p w14:paraId="21AA7D28" w14:textId="77777777" w:rsidR="00771FA9" w:rsidRDefault="00771FA9" w:rsidP="00771FA9">
      <w:pPr>
        <w:ind w:right="-142"/>
        <w:jc w:val="center"/>
        <w:rPr>
          <w:b/>
          <w:szCs w:val="32"/>
        </w:rPr>
      </w:pPr>
      <w:r>
        <w:rPr>
          <w:b/>
          <w:szCs w:val="32"/>
        </w:rPr>
        <w:t>UCHWAŁA Nr …/…/2025</w:t>
      </w:r>
    </w:p>
    <w:p w14:paraId="24903190" w14:textId="77777777" w:rsidR="00771FA9" w:rsidRDefault="00771FA9" w:rsidP="00771FA9">
      <w:pPr>
        <w:ind w:right="-142"/>
        <w:jc w:val="center"/>
        <w:rPr>
          <w:b/>
          <w:szCs w:val="32"/>
        </w:rPr>
      </w:pPr>
      <w:r>
        <w:rPr>
          <w:b/>
          <w:szCs w:val="32"/>
        </w:rPr>
        <w:t>RADY GMINY KURYŁÓWKA</w:t>
      </w:r>
    </w:p>
    <w:p w14:paraId="4ACA2679" w14:textId="77777777" w:rsidR="00771FA9" w:rsidRDefault="00771FA9" w:rsidP="00771FA9">
      <w:pPr>
        <w:ind w:right="-142"/>
        <w:jc w:val="center"/>
        <w:rPr>
          <w:b/>
          <w:szCs w:val="32"/>
        </w:rPr>
      </w:pPr>
      <w:r>
        <w:rPr>
          <w:b/>
          <w:szCs w:val="32"/>
        </w:rPr>
        <w:t>z dnia … ………  2025 r.</w:t>
      </w:r>
    </w:p>
    <w:p w14:paraId="4832BC89" w14:textId="77777777" w:rsidR="00771FA9" w:rsidRDefault="00771FA9" w:rsidP="00771FA9">
      <w:pPr>
        <w:ind w:left="5669"/>
        <w:jc w:val="left"/>
        <w:rPr>
          <w:sz w:val="20"/>
        </w:rPr>
      </w:pPr>
    </w:p>
    <w:p w14:paraId="5D779FAC" w14:textId="77777777" w:rsidR="00771FA9" w:rsidRDefault="00771FA9" w:rsidP="00771FA9">
      <w:pPr>
        <w:spacing w:before="80"/>
        <w:jc w:val="center"/>
        <w:rPr>
          <w:b/>
          <w:sz w:val="24"/>
        </w:rPr>
      </w:pPr>
      <w:r>
        <w:rPr>
          <w:b/>
          <w:sz w:val="24"/>
        </w:rPr>
        <w:t>w sprawie zmiany Statutu Gminy Kuryłówka</w:t>
      </w:r>
    </w:p>
    <w:p w14:paraId="51356366" w14:textId="77777777" w:rsidR="00771FA9" w:rsidRDefault="00771FA9" w:rsidP="00771FA9">
      <w:pPr>
        <w:spacing w:before="80"/>
        <w:jc w:val="center"/>
      </w:pPr>
    </w:p>
    <w:p w14:paraId="083318B3" w14:textId="77777777" w:rsidR="00771FA9" w:rsidRDefault="00771FA9" w:rsidP="00771FA9">
      <w:pPr>
        <w:ind w:firstLine="720"/>
        <w:rPr>
          <w:sz w:val="24"/>
        </w:rPr>
      </w:pPr>
      <w:r>
        <w:rPr>
          <w:sz w:val="24"/>
        </w:rPr>
        <w:t>Na podstawie art. 3 ust. 1, art. 18 ust. 2 pkt 1, art. 22, art. 40 ust. 2 pkt 1 i art. 41 ust. 1 ustawy z dnia 8 marca 1990 r. o samorządzie gminnym (tekst jedn.: Dz. U. z 2025 r. poz. 1153) Rada Gminy Kuryłówka uchwala, co następuje:</w:t>
      </w:r>
    </w:p>
    <w:p w14:paraId="2B4739EF" w14:textId="77777777" w:rsidR="00771FA9" w:rsidRDefault="00771FA9" w:rsidP="00771FA9">
      <w:pPr>
        <w:ind w:firstLine="720"/>
      </w:pPr>
    </w:p>
    <w:p w14:paraId="6686546C" w14:textId="77777777" w:rsidR="00771FA9" w:rsidRDefault="00771FA9" w:rsidP="00771FA9">
      <w:pPr>
        <w:spacing w:before="26"/>
        <w:rPr>
          <w:sz w:val="24"/>
        </w:rPr>
      </w:pPr>
      <w:proofErr w:type="gramStart"/>
      <w:r>
        <w:rPr>
          <w:b/>
          <w:sz w:val="24"/>
        </w:rPr>
        <w:t>§  1.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 </w:t>
      </w:r>
      <w:r>
        <w:rPr>
          <w:sz w:val="24"/>
        </w:rPr>
        <w:t xml:space="preserve">W uchwale Nr VII/41/2015 Rady Gminy Kuryłówka z dnia 19 czerwca 2015 r. w sprawie uchwalenia Statutu Gminy Kuryłówka (tekst jednolity - Dz. Urz. Woj. Podkarpackiego z 2025 r.  poz. </w:t>
      </w:r>
      <w:proofErr w:type="gramStart"/>
      <w:r>
        <w:rPr>
          <w:sz w:val="24"/>
        </w:rPr>
        <w:t>2034 )</w:t>
      </w:r>
      <w:proofErr w:type="gramEnd"/>
      <w:r>
        <w:rPr>
          <w:sz w:val="24"/>
        </w:rPr>
        <w:t>, wprowadza się następujące zmiany:</w:t>
      </w:r>
    </w:p>
    <w:p w14:paraId="4A61A1D4" w14:textId="77777777" w:rsidR="00771FA9" w:rsidRDefault="00771FA9" w:rsidP="00771FA9">
      <w:pPr>
        <w:spacing w:before="120" w:after="120"/>
        <w:ind w:left="340" w:hanging="227"/>
        <w:rPr>
          <w:sz w:val="24"/>
        </w:rPr>
      </w:pPr>
      <w:r>
        <w:rPr>
          <w:sz w:val="24"/>
        </w:rPr>
        <w:t>1) w § 16 ust. 2 uchyla się pkt 3;</w:t>
      </w:r>
    </w:p>
    <w:p w14:paraId="1E8A1FC1" w14:textId="77777777" w:rsidR="00771FA9" w:rsidRDefault="00771FA9" w:rsidP="00771FA9">
      <w:pPr>
        <w:spacing w:before="120" w:after="120"/>
        <w:ind w:left="340" w:hanging="227"/>
        <w:rPr>
          <w:sz w:val="24"/>
        </w:rPr>
      </w:pPr>
      <w:r>
        <w:rPr>
          <w:sz w:val="24"/>
        </w:rPr>
        <w:t>2) w § 16 ust. 2 uchyla się pkt 7.</w:t>
      </w:r>
    </w:p>
    <w:p w14:paraId="33F0EB82" w14:textId="77777777" w:rsidR="00771FA9" w:rsidRDefault="00771FA9" w:rsidP="00771FA9">
      <w:pPr>
        <w:spacing w:before="120" w:after="120"/>
        <w:ind w:left="340" w:hanging="227"/>
        <w:rPr>
          <w:sz w:val="24"/>
        </w:rPr>
      </w:pPr>
      <w:r>
        <w:rPr>
          <w:sz w:val="24"/>
        </w:rPr>
        <w:t xml:space="preserve">3) w § 17 uchyla się ust. 2. </w:t>
      </w:r>
    </w:p>
    <w:p w14:paraId="3C879D23" w14:textId="77777777" w:rsidR="00771FA9" w:rsidRDefault="00771FA9" w:rsidP="00771FA9">
      <w:pPr>
        <w:spacing w:before="120" w:after="120"/>
        <w:ind w:left="340" w:hanging="227"/>
        <w:rPr>
          <w:sz w:val="24"/>
        </w:rPr>
      </w:pPr>
      <w:r>
        <w:rPr>
          <w:sz w:val="24"/>
        </w:rPr>
        <w:t xml:space="preserve">4) w § 24 uchyla się ust. 6. </w:t>
      </w:r>
    </w:p>
    <w:p w14:paraId="39A4296C" w14:textId="77777777" w:rsidR="00771FA9" w:rsidRDefault="00771FA9" w:rsidP="00771FA9">
      <w:pPr>
        <w:spacing w:before="120" w:after="120"/>
        <w:ind w:left="340" w:hanging="227"/>
        <w:rPr>
          <w:sz w:val="24"/>
        </w:rPr>
      </w:pPr>
      <w:r>
        <w:rPr>
          <w:sz w:val="24"/>
        </w:rPr>
        <w:t xml:space="preserve">5) w § 49 w ust. 1 uchyla się pkt 5. </w:t>
      </w:r>
    </w:p>
    <w:p w14:paraId="69D5E8AD" w14:textId="77777777" w:rsidR="00771FA9" w:rsidRDefault="00771FA9" w:rsidP="00771FA9">
      <w:pPr>
        <w:spacing w:before="120" w:after="120"/>
        <w:ind w:left="340" w:hanging="227"/>
        <w:rPr>
          <w:sz w:val="24"/>
        </w:rPr>
      </w:pPr>
      <w:r>
        <w:rPr>
          <w:sz w:val="24"/>
        </w:rPr>
        <w:t xml:space="preserve">6) uchyla się § 66. </w:t>
      </w:r>
    </w:p>
    <w:p w14:paraId="4E4C29E3" w14:textId="77777777" w:rsidR="00771FA9" w:rsidRPr="00771FA9" w:rsidRDefault="00771FA9" w:rsidP="00771FA9">
      <w:pPr>
        <w:spacing w:before="120" w:after="120"/>
        <w:ind w:left="340" w:hanging="227"/>
        <w:rPr>
          <w:sz w:val="24"/>
        </w:rPr>
      </w:pPr>
      <w:r>
        <w:rPr>
          <w:sz w:val="24"/>
        </w:rPr>
        <w:t>7) </w:t>
      </w:r>
      <w:r w:rsidRPr="00771FA9">
        <w:rPr>
          <w:sz w:val="24"/>
        </w:rPr>
        <w:t xml:space="preserve">w Rozdziale 5. „Tryb pracy Rady” uchyla się w całości dział 8. „Wspólne sesje z radami innych jednostek samorządu terytorialnego”. </w:t>
      </w:r>
    </w:p>
    <w:p w14:paraId="5AEFB8AA" w14:textId="77777777" w:rsidR="00771FA9" w:rsidRDefault="00771FA9" w:rsidP="00771FA9">
      <w:pPr>
        <w:keepLines/>
        <w:spacing w:before="120" w:after="120"/>
        <w:rPr>
          <w:sz w:val="24"/>
        </w:rPr>
      </w:pPr>
      <w:r>
        <w:rPr>
          <w:b/>
          <w:sz w:val="24"/>
        </w:rPr>
        <w:t>§ 2. </w:t>
      </w:r>
      <w:r>
        <w:rPr>
          <w:sz w:val="24"/>
        </w:rPr>
        <w:t>Wykonanie uchwały powierza się Wójtowi Gminy Kuryłówka.</w:t>
      </w:r>
    </w:p>
    <w:p w14:paraId="398C2B5F" w14:textId="77777777" w:rsidR="00771FA9" w:rsidRDefault="00771FA9" w:rsidP="00771FA9">
      <w:pPr>
        <w:keepLines/>
        <w:spacing w:before="120" w:after="120"/>
        <w:rPr>
          <w:sz w:val="24"/>
        </w:rPr>
      </w:pPr>
      <w:r>
        <w:rPr>
          <w:b/>
          <w:sz w:val="24"/>
        </w:rPr>
        <w:t>§ 3. </w:t>
      </w:r>
      <w:r>
        <w:rPr>
          <w:sz w:val="24"/>
        </w:rPr>
        <w:t>Uchwała wchodzi w życie po upływie 14 dni od dnia ogłoszenia w Dzienniku Urzędowym Województwa Podkarpackiego.</w:t>
      </w:r>
    </w:p>
    <w:p w14:paraId="5168BEA4" w14:textId="77777777" w:rsidR="00771FA9" w:rsidRDefault="00771FA9" w:rsidP="00771FA9">
      <w:pPr>
        <w:spacing w:before="25"/>
        <w:rPr>
          <w:sz w:val="24"/>
        </w:rPr>
      </w:pPr>
    </w:p>
    <w:p w14:paraId="3A667F55" w14:textId="77777777" w:rsidR="00771FA9" w:rsidRDefault="00771FA9" w:rsidP="00771FA9"/>
    <w:p w14:paraId="092FACFC" w14:textId="77777777" w:rsidR="00DF795E" w:rsidRDefault="00DF795E"/>
    <w:sectPr w:rsidR="00DF7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A3"/>
    <w:rsid w:val="00254A63"/>
    <w:rsid w:val="002B51A3"/>
    <w:rsid w:val="003B5968"/>
    <w:rsid w:val="00771FA9"/>
    <w:rsid w:val="00DF795E"/>
    <w:rsid w:val="00F6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F130"/>
  <w15:chartTrackingRefBased/>
  <w15:docId w15:val="{D014F36C-8BD0-4617-8E9B-404CDFA7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FA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4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Szałajko</dc:creator>
  <cp:keywords/>
  <dc:description/>
  <cp:lastModifiedBy>Agnieszka Kuczek</cp:lastModifiedBy>
  <cp:revision>2</cp:revision>
  <cp:lastPrinted>2025-12-02T08:46:00Z</cp:lastPrinted>
  <dcterms:created xsi:type="dcterms:W3CDTF">2025-12-02T08:47:00Z</dcterms:created>
  <dcterms:modified xsi:type="dcterms:W3CDTF">2025-12-02T08:47:00Z</dcterms:modified>
</cp:coreProperties>
</file>