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183F2" w14:textId="77777777" w:rsidR="00990E4A" w:rsidRDefault="00990E4A" w:rsidP="0057688A">
      <w:pPr>
        <w:ind w:right="-284"/>
        <w:jc w:val="center"/>
        <w:rPr>
          <w:rFonts w:ascii="Times New Roman" w:hAnsi="Times New Roman" w:cs="Times New Roman"/>
          <w:i/>
        </w:rPr>
      </w:pPr>
      <w:r>
        <w:tab/>
      </w:r>
      <w:r>
        <w:tab/>
      </w:r>
      <w:r w:rsidRPr="00D17596">
        <w:tab/>
      </w:r>
      <w:r w:rsidRPr="00D17596">
        <w:tab/>
      </w:r>
      <w:r w:rsidRPr="00D17596">
        <w:tab/>
      </w:r>
      <w:r w:rsidRPr="00D17596">
        <w:tab/>
      </w:r>
      <w:r w:rsidRPr="00D17596">
        <w:tab/>
      </w:r>
      <w:r w:rsidRPr="00D17596">
        <w:tab/>
      </w:r>
      <w:r w:rsidRPr="00D17596">
        <w:tab/>
      </w:r>
      <w:r w:rsidRPr="00D17596">
        <w:rPr>
          <w:rFonts w:ascii="Times New Roman" w:hAnsi="Times New Roman" w:cs="Times New Roman"/>
          <w:i/>
        </w:rPr>
        <w:t>PROJEKT</w:t>
      </w:r>
    </w:p>
    <w:p w14:paraId="2218B261" w14:textId="1F301B94" w:rsidR="00397511" w:rsidRPr="00D17596" w:rsidRDefault="00397511" w:rsidP="00397511">
      <w:pPr>
        <w:ind w:right="-28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R.0006.5.2025</w:t>
      </w:r>
    </w:p>
    <w:p w14:paraId="39DFAE76" w14:textId="77777777" w:rsidR="00990E4A" w:rsidRPr="00D17596" w:rsidRDefault="00B07A86" w:rsidP="0057688A">
      <w:pPr>
        <w:spacing w:after="0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UCHWAŁA</w:t>
      </w:r>
      <w:r w:rsidR="00990E4A" w:rsidRPr="00D17596">
        <w:rPr>
          <w:rFonts w:ascii="Times New Roman" w:hAnsi="Times New Roman" w:cs="Times New Roman"/>
          <w:b/>
          <w:sz w:val="28"/>
          <w:szCs w:val="28"/>
        </w:rPr>
        <w:t xml:space="preserve"> NR …/…/202</w:t>
      </w:r>
      <w:r w:rsidR="008451A1" w:rsidRPr="00D17596">
        <w:rPr>
          <w:rFonts w:ascii="Times New Roman" w:hAnsi="Times New Roman" w:cs="Times New Roman"/>
          <w:b/>
          <w:sz w:val="28"/>
          <w:szCs w:val="28"/>
        </w:rPr>
        <w:t>5</w:t>
      </w:r>
      <w:r w:rsidR="00990E4A" w:rsidRPr="00D175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34ACA6" w14:textId="77777777" w:rsidR="00990E4A" w:rsidRPr="00D17596" w:rsidRDefault="00990E4A" w:rsidP="0057688A">
      <w:pPr>
        <w:spacing w:after="0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RADY G</w:t>
      </w:r>
      <w:r w:rsidR="00A77556" w:rsidRPr="00D17596">
        <w:rPr>
          <w:rFonts w:ascii="Times New Roman" w:hAnsi="Times New Roman" w:cs="Times New Roman"/>
          <w:b/>
          <w:sz w:val="28"/>
          <w:szCs w:val="28"/>
        </w:rPr>
        <w:t xml:space="preserve">MINY </w:t>
      </w:r>
      <w:r w:rsidRPr="00D17596">
        <w:rPr>
          <w:rFonts w:ascii="Times New Roman" w:hAnsi="Times New Roman" w:cs="Times New Roman"/>
          <w:b/>
          <w:sz w:val="28"/>
          <w:szCs w:val="28"/>
        </w:rPr>
        <w:t>KURYŁ</w:t>
      </w:r>
      <w:r w:rsidR="00F85C76" w:rsidRPr="00D17596">
        <w:rPr>
          <w:rFonts w:ascii="Times New Roman" w:hAnsi="Times New Roman" w:cs="Times New Roman"/>
          <w:b/>
          <w:sz w:val="28"/>
          <w:szCs w:val="28"/>
        </w:rPr>
        <w:t>Ó</w:t>
      </w:r>
      <w:r w:rsidRPr="00D17596">
        <w:rPr>
          <w:rFonts w:ascii="Times New Roman" w:hAnsi="Times New Roman" w:cs="Times New Roman"/>
          <w:b/>
          <w:sz w:val="28"/>
          <w:szCs w:val="28"/>
        </w:rPr>
        <w:t>WKA</w:t>
      </w:r>
    </w:p>
    <w:p w14:paraId="60D03697" w14:textId="77777777" w:rsidR="00990E4A" w:rsidRPr="00D17596" w:rsidRDefault="00990E4A" w:rsidP="0057688A">
      <w:pPr>
        <w:spacing w:after="0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 xml:space="preserve">z dnia </w:t>
      </w:r>
      <w:r w:rsidR="004843DB">
        <w:rPr>
          <w:rFonts w:ascii="Times New Roman" w:hAnsi="Times New Roman" w:cs="Times New Roman"/>
          <w:b/>
          <w:sz w:val="28"/>
          <w:szCs w:val="28"/>
        </w:rPr>
        <w:t xml:space="preserve">28 marca </w:t>
      </w:r>
      <w:r w:rsidRPr="00D17596">
        <w:rPr>
          <w:rFonts w:ascii="Times New Roman" w:hAnsi="Times New Roman" w:cs="Times New Roman"/>
          <w:b/>
          <w:sz w:val="28"/>
          <w:szCs w:val="28"/>
        </w:rPr>
        <w:t>202</w:t>
      </w:r>
      <w:r w:rsidR="008451A1" w:rsidRPr="00D17596">
        <w:rPr>
          <w:rFonts w:ascii="Times New Roman" w:hAnsi="Times New Roman" w:cs="Times New Roman"/>
          <w:b/>
          <w:sz w:val="28"/>
          <w:szCs w:val="28"/>
        </w:rPr>
        <w:t>5</w:t>
      </w:r>
      <w:r w:rsidR="00A77556" w:rsidRPr="00D175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b/>
          <w:sz w:val="28"/>
          <w:szCs w:val="28"/>
        </w:rPr>
        <w:t>r.</w:t>
      </w:r>
    </w:p>
    <w:p w14:paraId="2ECB3A57" w14:textId="77777777" w:rsidR="005C4615" w:rsidRPr="00D17596" w:rsidRDefault="005C4615" w:rsidP="0057688A">
      <w:pPr>
        <w:spacing w:after="0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9DC45" w14:textId="77777777" w:rsidR="00990E4A" w:rsidRPr="00D17596" w:rsidRDefault="00990E4A" w:rsidP="00A77556">
      <w:pPr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w sprawie ogłoszenia tekstu jednolitego uchwały w sprawie Statutu Gminy Kuryłówka</w:t>
      </w:r>
    </w:p>
    <w:p w14:paraId="54D4138A" w14:textId="77777777" w:rsidR="00990E4A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ab/>
        <w:t>Na podstawie art. 16 ust. 3 i 4 ustawy z dnia 20 lipca 2000 r. o ogłaszaniu aktów normatywnych i niek</w:t>
      </w:r>
      <w:r w:rsidR="004164C6" w:rsidRPr="00D17596">
        <w:rPr>
          <w:rFonts w:ascii="Times New Roman" w:hAnsi="Times New Roman" w:cs="Times New Roman"/>
          <w:sz w:val="28"/>
          <w:szCs w:val="28"/>
        </w:rPr>
        <w:t xml:space="preserve">tórych innych aktów prawnych (tekst </w:t>
      </w:r>
      <w:r w:rsidRPr="00D17596">
        <w:rPr>
          <w:rFonts w:ascii="Times New Roman" w:hAnsi="Times New Roman" w:cs="Times New Roman"/>
          <w:sz w:val="28"/>
          <w:szCs w:val="28"/>
        </w:rPr>
        <w:t>j</w:t>
      </w:r>
      <w:r w:rsidR="004164C6" w:rsidRPr="00D17596">
        <w:rPr>
          <w:rFonts w:ascii="Times New Roman" w:hAnsi="Times New Roman" w:cs="Times New Roman"/>
          <w:sz w:val="28"/>
          <w:szCs w:val="28"/>
        </w:rPr>
        <w:t xml:space="preserve">ednolity </w:t>
      </w:r>
      <w:r w:rsidRPr="00D17596">
        <w:rPr>
          <w:rFonts w:ascii="Times New Roman" w:hAnsi="Times New Roman" w:cs="Times New Roman"/>
          <w:sz w:val="28"/>
          <w:szCs w:val="28"/>
        </w:rPr>
        <w:t>-</w:t>
      </w:r>
      <w:r w:rsidR="0057688A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Dz.</w:t>
      </w:r>
      <w:r w:rsidR="0057688A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U.</w:t>
      </w:r>
      <w:r w:rsidR="004164C6" w:rsidRPr="00D17596">
        <w:rPr>
          <w:rFonts w:ascii="Times New Roman" w:hAnsi="Times New Roman" w:cs="Times New Roman"/>
          <w:sz w:val="28"/>
          <w:szCs w:val="28"/>
        </w:rPr>
        <w:t xml:space="preserve"> z </w:t>
      </w:r>
      <w:r w:rsidRPr="00D17596">
        <w:rPr>
          <w:rFonts w:ascii="Times New Roman" w:hAnsi="Times New Roman" w:cs="Times New Roman"/>
          <w:sz w:val="28"/>
          <w:szCs w:val="28"/>
        </w:rPr>
        <w:t>2019</w:t>
      </w:r>
      <w:r w:rsidR="004164C6" w:rsidRPr="00D17596">
        <w:rPr>
          <w:rFonts w:ascii="Times New Roman" w:hAnsi="Times New Roman" w:cs="Times New Roman"/>
          <w:sz w:val="28"/>
          <w:szCs w:val="28"/>
        </w:rPr>
        <w:t xml:space="preserve"> r</w:t>
      </w:r>
      <w:r w:rsidRPr="00D17596">
        <w:rPr>
          <w:rFonts w:ascii="Times New Roman" w:hAnsi="Times New Roman" w:cs="Times New Roman"/>
          <w:sz w:val="28"/>
          <w:szCs w:val="28"/>
        </w:rPr>
        <w:t>.</w:t>
      </w:r>
      <w:r w:rsidR="004164C6" w:rsidRPr="00D17596">
        <w:rPr>
          <w:rFonts w:ascii="Times New Roman" w:hAnsi="Times New Roman" w:cs="Times New Roman"/>
          <w:sz w:val="28"/>
          <w:szCs w:val="28"/>
        </w:rPr>
        <w:t xml:space="preserve">, poz. </w:t>
      </w:r>
      <w:r w:rsidRPr="00D17596">
        <w:rPr>
          <w:rFonts w:ascii="Times New Roman" w:hAnsi="Times New Roman" w:cs="Times New Roman"/>
          <w:sz w:val="28"/>
          <w:szCs w:val="28"/>
        </w:rPr>
        <w:t>1461), art. 18 ust. 2 pkt 1</w:t>
      </w:r>
      <w:r w:rsidR="0057688A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ustawy z dnia 8 marca 1990 r. o samorządzie gminnym (</w:t>
      </w:r>
      <w:r w:rsidR="0057688A" w:rsidRPr="00D17596">
        <w:rPr>
          <w:rFonts w:ascii="Times New Roman" w:hAnsi="Times New Roman" w:cs="Times New Roman"/>
          <w:sz w:val="28"/>
          <w:szCs w:val="28"/>
        </w:rPr>
        <w:t>tekst jednolity -</w:t>
      </w:r>
      <w:r w:rsidRPr="00D17596">
        <w:rPr>
          <w:rFonts w:ascii="Times New Roman" w:hAnsi="Times New Roman" w:cs="Times New Roman"/>
          <w:sz w:val="28"/>
          <w:szCs w:val="28"/>
        </w:rPr>
        <w:t xml:space="preserve"> Dz.</w:t>
      </w:r>
      <w:r w:rsidR="0057688A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U. z 202</w:t>
      </w:r>
      <w:r w:rsidR="00F85C76" w:rsidRPr="00D17596">
        <w:rPr>
          <w:rFonts w:ascii="Times New Roman" w:hAnsi="Times New Roman" w:cs="Times New Roman"/>
          <w:sz w:val="28"/>
          <w:szCs w:val="28"/>
        </w:rPr>
        <w:t>4</w:t>
      </w:r>
      <w:r w:rsidR="0057688A" w:rsidRPr="00D17596">
        <w:rPr>
          <w:rFonts w:ascii="Times New Roman" w:hAnsi="Times New Roman" w:cs="Times New Roman"/>
          <w:sz w:val="28"/>
          <w:szCs w:val="28"/>
        </w:rPr>
        <w:t xml:space="preserve"> r.,</w:t>
      </w:r>
      <w:r w:rsidRPr="00D17596">
        <w:rPr>
          <w:rFonts w:ascii="Times New Roman" w:hAnsi="Times New Roman" w:cs="Times New Roman"/>
          <w:sz w:val="28"/>
          <w:szCs w:val="28"/>
        </w:rPr>
        <w:t xml:space="preserve"> poz.</w:t>
      </w:r>
      <w:r w:rsidR="008451A1" w:rsidRPr="00D17596">
        <w:rPr>
          <w:rFonts w:ascii="Times New Roman" w:hAnsi="Times New Roman" w:cs="Times New Roman"/>
          <w:sz w:val="28"/>
          <w:szCs w:val="28"/>
        </w:rPr>
        <w:t>1465 ze zm</w:t>
      </w:r>
      <w:r w:rsidRPr="00D17596">
        <w:rPr>
          <w:rFonts w:ascii="Times New Roman" w:hAnsi="Times New Roman" w:cs="Times New Roman"/>
          <w:sz w:val="28"/>
          <w:szCs w:val="28"/>
        </w:rPr>
        <w:t>.) Rada Gminy Kuryłówka uchwala, co następuje:</w:t>
      </w:r>
    </w:p>
    <w:p w14:paraId="66FE721E" w14:textId="77777777" w:rsidR="00990E4A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§ 1</w:t>
      </w:r>
      <w:r w:rsidRPr="00D17596">
        <w:rPr>
          <w:rFonts w:ascii="Times New Roman" w:hAnsi="Times New Roman" w:cs="Times New Roman"/>
          <w:sz w:val="28"/>
          <w:szCs w:val="28"/>
        </w:rPr>
        <w:t xml:space="preserve">. 1. Ogłasza się tekst jednolity uchwały w sprawie Statutu Gminy Kuryłówka. </w:t>
      </w:r>
    </w:p>
    <w:p w14:paraId="4A6CD2B2" w14:textId="77777777" w:rsidR="00990E4A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sz w:val="28"/>
          <w:szCs w:val="28"/>
        </w:rPr>
        <w:t xml:space="preserve">2. Ogłoszenie, o którym mowa w ust. 1 nastąpi w formie Obwieszczenia Rady Gminy Kuryłówka z dnia </w:t>
      </w:r>
      <w:r w:rsidR="004843DB">
        <w:rPr>
          <w:rFonts w:ascii="Times New Roman" w:hAnsi="Times New Roman" w:cs="Times New Roman"/>
          <w:sz w:val="28"/>
          <w:szCs w:val="28"/>
        </w:rPr>
        <w:t xml:space="preserve">28 marca </w:t>
      </w:r>
      <w:r w:rsidRPr="00D17596">
        <w:rPr>
          <w:rFonts w:ascii="Times New Roman" w:hAnsi="Times New Roman" w:cs="Times New Roman"/>
          <w:sz w:val="28"/>
          <w:szCs w:val="28"/>
        </w:rPr>
        <w:t>202</w:t>
      </w:r>
      <w:r w:rsidR="00A77556" w:rsidRPr="00D17596">
        <w:rPr>
          <w:rFonts w:ascii="Times New Roman" w:hAnsi="Times New Roman" w:cs="Times New Roman"/>
          <w:sz w:val="28"/>
          <w:szCs w:val="28"/>
        </w:rPr>
        <w:t>5</w:t>
      </w:r>
      <w:r w:rsidRPr="00D17596">
        <w:rPr>
          <w:rFonts w:ascii="Times New Roman" w:hAnsi="Times New Roman" w:cs="Times New Roman"/>
          <w:sz w:val="28"/>
          <w:szCs w:val="28"/>
        </w:rPr>
        <w:t xml:space="preserve"> r. w sprawie ogłoszenia tekstu jednolitego uchwały w sprawie Statutu Gminy Kuryłówka, zgodnie z brzmieniem załącznika do niniejszej uchwały.</w:t>
      </w:r>
    </w:p>
    <w:p w14:paraId="4BDBE2C9" w14:textId="77777777" w:rsidR="00990E4A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§ 2.</w:t>
      </w:r>
      <w:r w:rsidRPr="00D17596">
        <w:rPr>
          <w:rFonts w:ascii="Times New Roman" w:hAnsi="Times New Roman" w:cs="Times New Roman"/>
          <w:sz w:val="28"/>
          <w:szCs w:val="28"/>
        </w:rPr>
        <w:t xml:space="preserve"> Wykonanie uchwały powierza się Wójtowi Gminy Kuryłówka.</w:t>
      </w:r>
    </w:p>
    <w:p w14:paraId="4D9816FB" w14:textId="77777777" w:rsidR="00990E4A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§ 3.</w:t>
      </w:r>
      <w:r w:rsidRPr="00D17596">
        <w:rPr>
          <w:rFonts w:ascii="Times New Roman" w:hAnsi="Times New Roman" w:cs="Times New Roman"/>
          <w:sz w:val="28"/>
          <w:szCs w:val="28"/>
        </w:rPr>
        <w:t xml:space="preserve"> Obwieszczenie, o którym mowa w §</w:t>
      </w:r>
      <w:r w:rsidR="00A77556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1 podlega ogłoszeniu w Dzienniku Urzędowym Województwa Podkarpackiego.</w:t>
      </w:r>
    </w:p>
    <w:p w14:paraId="5EB66C7B" w14:textId="77777777" w:rsidR="00C26E48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§ 4</w:t>
      </w:r>
      <w:r w:rsidRPr="00D17596">
        <w:rPr>
          <w:rFonts w:ascii="Times New Roman" w:hAnsi="Times New Roman" w:cs="Times New Roman"/>
          <w:sz w:val="28"/>
          <w:szCs w:val="28"/>
        </w:rPr>
        <w:t>. Uchwała wchodzi w życie z dniem podjęcia.</w:t>
      </w:r>
    </w:p>
    <w:p w14:paraId="176C8799" w14:textId="77777777" w:rsidR="00990E4A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399AB50D" w14:textId="77777777" w:rsidR="00990E4A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7F207D99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1C7F5A89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5CC0E84C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6F9CA417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6750098E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048B6887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7335B1A5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6DED0664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391B297B" w14:textId="77777777" w:rsidR="00BA360F" w:rsidRPr="00D17596" w:rsidRDefault="00BA360F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621336F6" w14:textId="77777777" w:rsidR="00B14F42" w:rsidRPr="00D17596" w:rsidRDefault="00990E4A" w:rsidP="00BA360F">
      <w:pPr>
        <w:spacing w:after="0"/>
        <w:ind w:left="5664" w:right="-28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759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Załącznik </w:t>
      </w:r>
    </w:p>
    <w:p w14:paraId="16306F0F" w14:textId="77777777" w:rsidR="006A339C" w:rsidRPr="00D17596" w:rsidRDefault="00990E4A" w:rsidP="00BA360F">
      <w:pPr>
        <w:spacing w:after="0"/>
        <w:ind w:left="5664" w:right="-28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7596">
        <w:rPr>
          <w:rFonts w:ascii="Times New Roman" w:hAnsi="Times New Roman" w:cs="Times New Roman"/>
          <w:i/>
          <w:sz w:val="24"/>
          <w:szCs w:val="24"/>
        </w:rPr>
        <w:t>do uchwały Nr</w:t>
      </w:r>
      <w:proofErr w:type="gramStart"/>
      <w:r w:rsidRPr="00D17596">
        <w:rPr>
          <w:rFonts w:ascii="Times New Roman" w:hAnsi="Times New Roman" w:cs="Times New Roman"/>
          <w:i/>
          <w:sz w:val="24"/>
          <w:szCs w:val="24"/>
        </w:rPr>
        <w:t xml:space="preserve"> ….</w:t>
      </w:r>
      <w:proofErr w:type="gramEnd"/>
      <w:r w:rsidRPr="00D17596">
        <w:rPr>
          <w:rFonts w:ascii="Times New Roman" w:hAnsi="Times New Roman" w:cs="Times New Roman"/>
          <w:i/>
          <w:sz w:val="24"/>
          <w:szCs w:val="24"/>
        </w:rPr>
        <w:t>./</w:t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>…</w:t>
      </w:r>
      <w:r w:rsidRPr="00D17596">
        <w:rPr>
          <w:rFonts w:ascii="Times New Roman" w:hAnsi="Times New Roman" w:cs="Times New Roman"/>
          <w:i/>
          <w:sz w:val="24"/>
          <w:szCs w:val="24"/>
        </w:rPr>
        <w:t>/202</w:t>
      </w:r>
      <w:r w:rsidR="008451A1" w:rsidRPr="00D17596">
        <w:rPr>
          <w:rFonts w:ascii="Times New Roman" w:hAnsi="Times New Roman" w:cs="Times New Roman"/>
          <w:i/>
          <w:sz w:val="24"/>
          <w:szCs w:val="24"/>
        </w:rPr>
        <w:t>5</w:t>
      </w:r>
      <w:r w:rsidRPr="00D1759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B21574F" w14:textId="77777777" w:rsidR="006A339C" w:rsidRPr="00D17596" w:rsidRDefault="00990E4A" w:rsidP="00BA360F">
      <w:pPr>
        <w:spacing w:after="0"/>
        <w:ind w:left="5664" w:right="-28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7596">
        <w:rPr>
          <w:rFonts w:ascii="Times New Roman" w:hAnsi="Times New Roman" w:cs="Times New Roman"/>
          <w:i/>
          <w:sz w:val="24"/>
          <w:szCs w:val="24"/>
        </w:rPr>
        <w:t xml:space="preserve">Rady </w:t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>Gminy Kuryłówka</w:t>
      </w:r>
    </w:p>
    <w:p w14:paraId="291F48C5" w14:textId="77777777" w:rsidR="006A339C" w:rsidRPr="00D17596" w:rsidRDefault="00990E4A" w:rsidP="0057688A">
      <w:pPr>
        <w:spacing w:after="0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75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ab/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ab/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ab/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ab/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ab/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ab/>
      </w:r>
      <w:r w:rsidR="006A339C" w:rsidRPr="00D17596">
        <w:rPr>
          <w:rFonts w:ascii="Times New Roman" w:hAnsi="Times New Roman" w:cs="Times New Roman"/>
          <w:i/>
          <w:sz w:val="24"/>
          <w:szCs w:val="24"/>
        </w:rPr>
        <w:tab/>
      </w:r>
      <w:r w:rsidR="00BA360F" w:rsidRPr="00D17596">
        <w:rPr>
          <w:rFonts w:ascii="Times New Roman" w:hAnsi="Times New Roman" w:cs="Times New Roman"/>
          <w:i/>
          <w:sz w:val="24"/>
          <w:szCs w:val="24"/>
        </w:rPr>
        <w:tab/>
      </w:r>
      <w:r w:rsidR="00BA360F" w:rsidRPr="00D17596">
        <w:rPr>
          <w:rFonts w:ascii="Times New Roman" w:hAnsi="Times New Roman" w:cs="Times New Roman"/>
          <w:i/>
          <w:sz w:val="24"/>
          <w:szCs w:val="24"/>
        </w:rPr>
        <w:tab/>
      </w:r>
      <w:r w:rsidRPr="00D17596">
        <w:rPr>
          <w:rFonts w:ascii="Times New Roman" w:hAnsi="Times New Roman" w:cs="Times New Roman"/>
          <w:i/>
          <w:sz w:val="24"/>
          <w:szCs w:val="24"/>
        </w:rPr>
        <w:t>z dnia</w:t>
      </w:r>
      <w:r w:rsidR="004843DB">
        <w:rPr>
          <w:rFonts w:ascii="Times New Roman" w:hAnsi="Times New Roman" w:cs="Times New Roman"/>
          <w:i/>
          <w:sz w:val="24"/>
          <w:szCs w:val="24"/>
        </w:rPr>
        <w:t xml:space="preserve"> 28 marca</w:t>
      </w:r>
      <w:r w:rsidRPr="00D17596">
        <w:rPr>
          <w:rFonts w:ascii="Times New Roman" w:hAnsi="Times New Roman" w:cs="Times New Roman"/>
          <w:i/>
          <w:sz w:val="24"/>
          <w:szCs w:val="24"/>
        </w:rPr>
        <w:t xml:space="preserve"> 202</w:t>
      </w:r>
      <w:r w:rsidR="008451A1" w:rsidRPr="00D17596">
        <w:rPr>
          <w:rFonts w:ascii="Times New Roman" w:hAnsi="Times New Roman" w:cs="Times New Roman"/>
          <w:i/>
          <w:sz w:val="24"/>
          <w:szCs w:val="24"/>
        </w:rPr>
        <w:t>5</w:t>
      </w:r>
      <w:r w:rsidRPr="00D17596">
        <w:rPr>
          <w:rFonts w:ascii="Times New Roman" w:hAnsi="Times New Roman" w:cs="Times New Roman"/>
          <w:i/>
          <w:sz w:val="24"/>
          <w:szCs w:val="24"/>
        </w:rPr>
        <w:t xml:space="preserve"> r. </w:t>
      </w:r>
    </w:p>
    <w:p w14:paraId="30376397" w14:textId="77777777" w:rsidR="005C4615" w:rsidRPr="00D17596" w:rsidRDefault="005C4615" w:rsidP="0057688A">
      <w:pPr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14:paraId="57F47045" w14:textId="77777777" w:rsidR="006A339C" w:rsidRPr="00D17596" w:rsidRDefault="00990E4A" w:rsidP="0057688A">
      <w:pPr>
        <w:spacing w:after="0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OBWIESZCZENIE</w:t>
      </w:r>
    </w:p>
    <w:p w14:paraId="5783EDCB" w14:textId="77777777" w:rsidR="006A339C" w:rsidRPr="00D17596" w:rsidRDefault="00990E4A" w:rsidP="0057688A">
      <w:pPr>
        <w:spacing w:after="0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 xml:space="preserve">RADY </w:t>
      </w:r>
      <w:r w:rsidR="006A339C" w:rsidRPr="00D17596">
        <w:rPr>
          <w:rFonts w:ascii="Times New Roman" w:hAnsi="Times New Roman" w:cs="Times New Roman"/>
          <w:b/>
          <w:sz w:val="28"/>
          <w:szCs w:val="28"/>
        </w:rPr>
        <w:t>GMINY KURYŁÓWKA</w:t>
      </w:r>
    </w:p>
    <w:p w14:paraId="7B465FB5" w14:textId="77777777" w:rsidR="006A339C" w:rsidRPr="00D17596" w:rsidRDefault="00FE02BE" w:rsidP="0057688A">
      <w:pPr>
        <w:spacing w:after="0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>z</w:t>
      </w:r>
      <w:r w:rsidR="00990E4A" w:rsidRPr="00D175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7556" w:rsidRPr="00D17596">
        <w:rPr>
          <w:rFonts w:ascii="Times New Roman" w:hAnsi="Times New Roman" w:cs="Times New Roman"/>
          <w:b/>
          <w:sz w:val="28"/>
          <w:szCs w:val="28"/>
        </w:rPr>
        <w:t xml:space="preserve">dnia </w:t>
      </w:r>
      <w:r w:rsidR="004843DB">
        <w:rPr>
          <w:rFonts w:ascii="Times New Roman" w:hAnsi="Times New Roman" w:cs="Times New Roman"/>
          <w:b/>
          <w:sz w:val="28"/>
          <w:szCs w:val="28"/>
        </w:rPr>
        <w:t xml:space="preserve">28 marca </w:t>
      </w:r>
      <w:r w:rsidR="00990E4A" w:rsidRPr="00D17596">
        <w:rPr>
          <w:rFonts w:ascii="Times New Roman" w:hAnsi="Times New Roman" w:cs="Times New Roman"/>
          <w:b/>
          <w:sz w:val="28"/>
          <w:szCs w:val="28"/>
        </w:rPr>
        <w:t>202</w:t>
      </w:r>
      <w:r w:rsidR="008451A1" w:rsidRPr="00D17596">
        <w:rPr>
          <w:rFonts w:ascii="Times New Roman" w:hAnsi="Times New Roman" w:cs="Times New Roman"/>
          <w:b/>
          <w:sz w:val="28"/>
          <w:szCs w:val="28"/>
        </w:rPr>
        <w:t>5</w:t>
      </w:r>
      <w:r w:rsidR="00990E4A" w:rsidRPr="00D17596">
        <w:rPr>
          <w:rFonts w:ascii="Times New Roman" w:hAnsi="Times New Roman" w:cs="Times New Roman"/>
          <w:b/>
          <w:sz w:val="28"/>
          <w:szCs w:val="28"/>
        </w:rPr>
        <w:t xml:space="preserve"> r.</w:t>
      </w:r>
    </w:p>
    <w:p w14:paraId="55D29039" w14:textId="77777777" w:rsidR="005C4615" w:rsidRPr="00D17596" w:rsidRDefault="005C4615" w:rsidP="0057688A">
      <w:pPr>
        <w:spacing w:after="0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14:paraId="09F3C316" w14:textId="77777777" w:rsidR="006A339C" w:rsidRPr="00D17596" w:rsidRDefault="00990E4A" w:rsidP="0057688A">
      <w:pPr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596">
        <w:rPr>
          <w:rFonts w:ascii="Times New Roman" w:hAnsi="Times New Roman" w:cs="Times New Roman"/>
          <w:b/>
          <w:sz w:val="28"/>
          <w:szCs w:val="28"/>
        </w:rPr>
        <w:t xml:space="preserve">w sprawie ogłoszenia tekstu jednolitego uchwały w sprawie Statutu Gminy </w:t>
      </w:r>
      <w:r w:rsidR="006A339C" w:rsidRPr="00D17596">
        <w:rPr>
          <w:rFonts w:ascii="Times New Roman" w:hAnsi="Times New Roman" w:cs="Times New Roman"/>
          <w:b/>
          <w:sz w:val="28"/>
          <w:szCs w:val="28"/>
        </w:rPr>
        <w:t>Kuryłówka</w:t>
      </w:r>
    </w:p>
    <w:p w14:paraId="678FD771" w14:textId="77777777" w:rsidR="006A339C" w:rsidRPr="00D17596" w:rsidRDefault="00990E4A" w:rsidP="0057688A">
      <w:pPr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sz w:val="28"/>
          <w:szCs w:val="28"/>
        </w:rPr>
        <w:t xml:space="preserve"> Na podstawie art. 16 ust. 3 i 4 ustawy z dnia 20 lipca 2000 r. o ogłaszaniu aktów normatywnych i niektórych innych aktów prawnych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(tekst jednolity - Dz. U. z 2019 r., poz. 1461) </w:t>
      </w:r>
      <w:r w:rsidRPr="00D17596">
        <w:rPr>
          <w:rFonts w:ascii="Times New Roman" w:hAnsi="Times New Roman" w:cs="Times New Roman"/>
          <w:sz w:val="28"/>
          <w:szCs w:val="28"/>
        </w:rPr>
        <w:t xml:space="preserve">ogłasza się tekst jednolity </w:t>
      </w:r>
      <w:r w:rsidR="00BA360F" w:rsidRPr="00D17596">
        <w:rPr>
          <w:rFonts w:ascii="Times New Roman" w:hAnsi="Times New Roman" w:cs="Times New Roman"/>
          <w:sz w:val="28"/>
          <w:szCs w:val="28"/>
        </w:rPr>
        <w:t>u</w:t>
      </w:r>
      <w:r w:rsidRPr="00D17596">
        <w:rPr>
          <w:rFonts w:ascii="Times New Roman" w:hAnsi="Times New Roman" w:cs="Times New Roman"/>
          <w:sz w:val="28"/>
          <w:szCs w:val="28"/>
        </w:rPr>
        <w:t xml:space="preserve">chwały Nr </w:t>
      </w:r>
      <w:r w:rsidR="006A339C" w:rsidRPr="00D17596">
        <w:rPr>
          <w:rFonts w:ascii="Times New Roman" w:hAnsi="Times New Roman" w:cs="Times New Roman"/>
          <w:sz w:val="28"/>
          <w:szCs w:val="28"/>
        </w:rPr>
        <w:t>VII/41</w:t>
      </w:r>
      <w:r w:rsidRPr="00D17596">
        <w:rPr>
          <w:rFonts w:ascii="Times New Roman" w:hAnsi="Times New Roman" w:cs="Times New Roman"/>
          <w:sz w:val="28"/>
          <w:szCs w:val="28"/>
        </w:rPr>
        <w:t>/201</w:t>
      </w:r>
      <w:r w:rsidR="006A339C" w:rsidRPr="00D17596">
        <w:rPr>
          <w:rFonts w:ascii="Times New Roman" w:hAnsi="Times New Roman" w:cs="Times New Roman"/>
          <w:sz w:val="28"/>
          <w:szCs w:val="28"/>
        </w:rPr>
        <w:t>5</w:t>
      </w:r>
      <w:r w:rsidRPr="00D17596">
        <w:rPr>
          <w:rFonts w:ascii="Times New Roman" w:hAnsi="Times New Roman" w:cs="Times New Roman"/>
          <w:sz w:val="28"/>
          <w:szCs w:val="28"/>
        </w:rPr>
        <w:t xml:space="preserve"> Rady </w:t>
      </w:r>
      <w:r w:rsidR="006A339C" w:rsidRPr="00D17596">
        <w:rPr>
          <w:rFonts w:ascii="Times New Roman" w:hAnsi="Times New Roman" w:cs="Times New Roman"/>
          <w:sz w:val="28"/>
          <w:szCs w:val="28"/>
        </w:rPr>
        <w:t>Gminy 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z dnia </w:t>
      </w:r>
      <w:r w:rsidR="006A339C" w:rsidRPr="00D17596">
        <w:rPr>
          <w:rFonts w:ascii="Times New Roman" w:hAnsi="Times New Roman" w:cs="Times New Roman"/>
          <w:sz w:val="28"/>
          <w:szCs w:val="28"/>
        </w:rPr>
        <w:t>19 czerwca</w:t>
      </w:r>
      <w:r w:rsidRPr="00D17596">
        <w:rPr>
          <w:rFonts w:ascii="Times New Roman" w:hAnsi="Times New Roman" w:cs="Times New Roman"/>
          <w:sz w:val="28"/>
          <w:szCs w:val="28"/>
        </w:rPr>
        <w:t xml:space="preserve"> 201</w:t>
      </w:r>
      <w:r w:rsidR="006A339C" w:rsidRPr="00D17596">
        <w:rPr>
          <w:rFonts w:ascii="Times New Roman" w:hAnsi="Times New Roman" w:cs="Times New Roman"/>
          <w:sz w:val="28"/>
          <w:szCs w:val="28"/>
        </w:rPr>
        <w:t>5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r. w sprawie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uchwalenia</w:t>
      </w:r>
      <w:r w:rsidRPr="00D17596">
        <w:rPr>
          <w:rFonts w:ascii="Times New Roman" w:hAnsi="Times New Roman" w:cs="Times New Roman"/>
          <w:sz w:val="28"/>
          <w:szCs w:val="28"/>
        </w:rPr>
        <w:t xml:space="preserve"> statutu Gminy </w:t>
      </w:r>
      <w:r w:rsidR="006A339C" w:rsidRPr="00D17596">
        <w:rPr>
          <w:rFonts w:ascii="Times New Roman" w:hAnsi="Times New Roman" w:cs="Times New Roman"/>
          <w:sz w:val="28"/>
          <w:szCs w:val="28"/>
        </w:rPr>
        <w:t>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(Dz.</w:t>
      </w:r>
      <w:r w:rsidR="006A339C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Urz.</w:t>
      </w:r>
      <w:r w:rsidR="00D321B4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 xml:space="preserve">Woj. </w:t>
      </w:r>
      <w:proofErr w:type="spellStart"/>
      <w:r w:rsidRPr="00D17596">
        <w:rPr>
          <w:rFonts w:ascii="Times New Roman" w:hAnsi="Times New Roman" w:cs="Times New Roman"/>
          <w:sz w:val="28"/>
          <w:szCs w:val="28"/>
        </w:rPr>
        <w:t>Podka</w:t>
      </w:r>
      <w:proofErr w:type="spellEnd"/>
      <w:r w:rsidR="00BA360F" w:rsidRPr="00D17596">
        <w:rPr>
          <w:rFonts w:ascii="Times New Roman" w:hAnsi="Times New Roman" w:cs="Times New Roman"/>
          <w:sz w:val="28"/>
          <w:szCs w:val="28"/>
        </w:rPr>
        <w:t>. z</w:t>
      </w:r>
      <w:r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="006A339C" w:rsidRPr="00D17596">
        <w:rPr>
          <w:rFonts w:ascii="Times New Roman" w:hAnsi="Times New Roman" w:cs="Times New Roman"/>
          <w:sz w:val="28"/>
          <w:szCs w:val="28"/>
        </w:rPr>
        <w:t>2015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r.</w:t>
      </w:r>
      <w:r w:rsidR="006A339C" w:rsidRPr="00D17596">
        <w:rPr>
          <w:rFonts w:ascii="Times New Roman" w:hAnsi="Times New Roman" w:cs="Times New Roman"/>
          <w:sz w:val="28"/>
          <w:szCs w:val="28"/>
        </w:rPr>
        <w:t xml:space="preserve"> poz.1951</w:t>
      </w:r>
      <w:r w:rsidRPr="00D17596">
        <w:rPr>
          <w:rFonts w:ascii="Times New Roman" w:hAnsi="Times New Roman" w:cs="Times New Roman"/>
          <w:sz w:val="28"/>
          <w:szCs w:val="28"/>
        </w:rPr>
        <w:t xml:space="preserve">) z uwzględnieniem zmian wprowadzonych: </w:t>
      </w:r>
    </w:p>
    <w:p w14:paraId="1448E996" w14:textId="77777777" w:rsidR="00D321B4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sz w:val="28"/>
          <w:szCs w:val="28"/>
        </w:rPr>
        <w:t xml:space="preserve">1) </w:t>
      </w:r>
      <w:r w:rsidR="00BA360F" w:rsidRPr="00D17596">
        <w:rPr>
          <w:rFonts w:ascii="Times New Roman" w:hAnsi="Times New Roman" w:cs="Times New Roman"/>
          <w:sz w:val="28"/>
          <w:szCs w:val="28"/>
        </w:rPr>
        <w:t>u</w:t>
      </w:r>
      <w:r w:rsidRPr="00D17596">
        <w:rPr>
          <w:rFonts w:ascii="Times New Roman" w:hAnsi="Times New Roman" w:cs="Times New Roman"/>
          <w:sz w:val="28"/>
          <w:szCs w:val="28"/>
        </w:rPr>
        <w:t xml:space="preserve">chwałą Nr </w:t>
      </w:r>
      <w:r w:rsidR="00D321B4" w:rsidRPr="00D17596">
        <w:rPr>
          <w:rFonts w:ascii="Times New Roman" w:hAnsi="Times New Roman" w:cs="Times New Roman"/>
          <w:sz w:val="28"/>
          <w:szCs w:val="28"/>
        </w:rPr>
        <w:t>XXX</w:t>
      </w:r>
      <w:r w:rsidRPr="00D17596">
        <w:rPr>
          <w:rFonts w:ascii="Times New Roman" w:hAnsi="Times New Roman" w:cs="Times New Roman"/>
          <w:sz w:val="28"/>
          <w:szCs w:val="28"/>
        </w:rPr>
        <w:t>/</w:t>
      </w:r>
      <w:r w:rsidR="00D321B4" w:rsidRPr="00D17596">
        <w:rPr>
          <w:rFonts w:ascii="Times New Roman" w:hAnsi="Times New Roman" w:cs="Times New Roman"/>
          <w:sz w:val="28"/>
          <w:szCs w:val="28"/>
        </w:rPr>
        <w:t>180</w:t>
      </w:r>
      <w:r w:rsidRPr="00D17596">
        <w:rPr>
          <w:rFonts w:ascii="Times New Roman" w:hAnsi="Times New Roman" w:cs="Times New Roman"/>
          <w:sz w:val="28"/>
          <w:szCs w:val="28"/>
        </w:rPr>
        <w:t>/201</w:t>
      </w:r>
      <w:r w:rsidR="00D321B4" w:rsidRPr="00D17596">
        <w:rPr>
          <w:rFonts w:ascii="Times New Roman" w:hAnsi="Times New Roman" w:cs="Times New Roman"/>
          <w:sz w:val="28"/>
          <w:szCs w:val="28"/>
        </w:rPr>
        <w:t>7</w:t>
      </w:r>
      <w:r w:rsidRPr="00D17596">
        <w:rPr>
          <w:rFonts w:ascii="Times New Roman" w:hAnsi="Times New Roman" w:cs="Times New Roman"/>
          <w:sz w:val="28"/>
          <w:szCs w:val="28"/>
        </w:rPr>
        <w:t xml:space="preserve"> Rady</w:t>
      </w:r>
      <w:r w:rsidR="00D321B4" w:rsidRPr="00D17596">
        <w:rPr>
          <w:rFonts w:ascii="Times New Roman" w:hAnsi="Times New Roman" w:cs="Times New Roman"/>
          <w:sz w:val="28"/>
          <w:szCs w:val="28"/>
        </w:rPr>
        <w:t xml:space="preserve"> Gminy 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z dnia 2</w:t>
      </w:r>
      <w:r w:rsidR="00D321B4" w:rsidRPr="00D17596">
        <w:rPr>
          <w:rFonts w:ascii="Times New Roman" w:hAnsi="Times New Roman" w:cs="Times New Roman"/>
          <w:sz w:val="28"/>
          <w:szCs w:val="28"/>
        </w:rPr>
        <w:t>4 sierpnia 2017</w:t>
      </w:r>
      <w:r w:rsidRPr="00D17596">
        <w:rPr>
          <w:rFonts w:ascii="Times New Roman" w:hAnsi="Times New Roman" w:cs="Times New Roman"/>
          <w:sz w:val="28"/>
          <w:szCs w:val="28"/>
        </w:rPr>
        <w:t xml:space="preserve"> r. </w:t>
      </w:r>
      <w:r w:rsidR="00D321B4" w:rsidRPr="00D17596">
        <w:rPr>
          <w:rFonts w:ascii="Times New Roman" w:hAnsi="Times New Roman" w:cs="Times New Roman"/>
          <w:sz w:val="28"/>
          <w:szCs w:val="28"/>
        </w:rPr>
        <w:t>o zmianie uchwały</w:t>
      </w:r>
      <w:r w:rsidRPr="00D17596">
        <w:rPr>
          <w:rFonts w:ascii="Times New Roman" w:hAnsi="Times New Roman" w:cs="Times New Roman"/>
          <w:sz w:val="28"/>
          <w:szCs w:val="28"/>
        </w:rPr>
        <w:t xml:space="preserve"> w sprawie statutu Gminy </w:t>
      </w:r>
      <w:r w:rsidR="00D321B4" w:rsidRPr="00D17596">
        <w:rPr>
          <w:rFonts w:ascii="Times New Roman" w:hAnsi="Times New Roman" w:cs="Times New Roman"/>
          <w:sz w:val="28"/>
          <w:szCs w:val="28"/>
        </w:rPr>
        <w:t>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(Dz.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Urz.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 xml:space="preserve">Woj. </w:t>
      </w:r>
      <w:proofErr w:type="spellStart"/>
      <w:r w:rsidRPr="00D17596">
        <w:rPr>
          <w:rFonts w:ascii="Times New Roman" w:hAnsi="Times New Roman" w:cs="Times New Roman"/>
          <w:sz w:val="28"/>
          <w:szCs w:val="28"/>
        </w:rPr>
        <w:t>Podka</w:t>
      </w:r>
      <w:proofErr w:type="spellEnd"/>
      <w:r w:rsidR="00BA360F" w:rsidRPr="00D17596">
        <w:rPr>
          <w:rFonts w:ascii="Times New Roman" w:hAnsi="Times New Roman" w:cs="Times New Roman"/>
          <w:sz w:val="28"/>
          <w:szCs w:val="28"/>
        </w:rPr>
        <w:t xml:space="preserve">. </w:t>
      </w:r>
      <w:r w:rsidRPr="00D17596">
        <w:rPr>
          <w:rFonts w:ascii="Times New Roman" w:hAnsi="Times New Roman" w:cs="Times New Roman"/>
          <w:sz w:val="28"/>
          <w:szCs w:val="28"/>
        </w:rPr>
        <w:t>z 201</w:t>
      </w:r>
      <w:r w:rsidR="00D321B4" w:rsidRPr="00D17596">
        <w:rPr>
          <w:rFonts w:ascii="Times New Roman" w:hAnsi="Times New Roman" w:cs="Times New Roman"/>
          <w:sz w:val="28"/>
          <w:szCs w:val="28"/>
        </w:rPr>
        <w:t>7</w:t>
      </w:r>
      <w:r w:rsidRPr="00D17596">
        <w:rPr>
          <w:rFonts w:ascii="Times New Roman" w:hAnsi="Times New Roman" w:cs="Times New Roman"/>
          <w:sz w:val="28"/>
          <w:szCs w:val="28"/>
        </w:rPr>
        <w:t xml:space="preserve"> r., poz. </w:t>
      </w:r>
      <w:r w:rsidR="00D321B4" w:rsidRPr="00D17596">
        <w:rPr>
          <w:rFonts w:ascii="Times New Roman" w:hAnsi="Times New Roman" w:cs="Times New Roman"/>
          <w:sz w:val="28"/>
          <w:szCs w:val="28"/>
        </w:rPr>
        <w:t>2896</w:t>
      </w:r>
      <w:r w:rsidR="00BA360F" w:rsidRPr="00D17596">
        <w:rPr>
          <w:rFonts w:ascii="Times New Roman" w:hAnsi="Times New Roman" w:cs="Times New Roman"/>
          <w:sz w:val="28"/>
          <w:szCs w:val="28"/>
        </w:rPr>
        <w:t>);</w:t>
      </w:r>
      <w:r w:rsidRPr="00D175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35E9AC" w14:textId="77777777" w:rsidR="00D321B4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sz w:val="28"/>
          <w:szCs w:val="28"/>
        </w:rPr>
        <w:t xml:space="preserve">2) </w:t>
      </w:r>
      <w:r w:rsidR="00BA360F" w:rsidRPr="00D17596">
        <w:rPr>
          <w:rFonts w:ascii="Times New Roman" w:hAnsi="Times New Roman" w:cs="Times New Roman"/>
          <w:sz w:val="28"/>
          <w:szCs w:val="28"/>
        </w:rPr>
        <w:t>u</w:t>
      </w:r>
      <w:r w:rsidRPr="00D17596">
        <w:rPr>
          <w:rFonts w:ascii="Times New Roman" w:hAnsi="Times New Roman" w:cs="Times New Roman"/>
          <w:sz w:val="28"/>
          <w:szCs w:val="28"/>
        </w:rPr>
        <w:t xml:space="preserve">chwałą Nr </w:t>
      </w:r>
      <w:r w:rsidR="00D321B4" w:rsidRPr="00D17596">
        <w:rPr>
          <w:rFonts w:ascii="Times New Roman" w:hAnsi="Times New Roman" w:cs="Times New Roman"/>
          <w:sz w:val="28"/>
          <w:szCs w:val="28"/>
        </w:rPr>
        <w:t>XLIII/268/</w:t>
      </w:r>
      <w:r w:rsidRPr="00D17596">
        <w:rPr>
          <w:rFonts w:ascii="Times New Roman" w:hAnsi="Times New Roman" w:cs="Times New Roman"/>
          <w:sz w:val="28"/>
          <w:szCs w:val="28"/>
        </w:rPr>
        <w:t>201</w:t>
      </w:r>
      <w:r w:rsidR="00D321B4" w:rsidRPr="00D17596">
        <w:rPr>
          <w:rFonts w:ascii="Times New Roman" w:hAnsi="Times New Roman" w:cs="Times New Roman"/>
          <w:sz w:val="28"/>
          <w:szCs w:val="28"/>
        </w:rPr>
        <w:t>8</w:t>
      </w:r>
      <w:r w:rsidRPr="00D17596">
        <w:rPr>
          <w:rFonts w:ascii="Times New Roman" w:hAnsi="Times New Roman" w:cs="Times New Roman"/>
          <w:sz w:val="28"/>
          <w:szCs w:val="28"/>
        </w:rPr>
        <w:t xml:space="preserve"> Rady </w:t>
      </w:r>
      <w:r w:rsidR="00D321B4" w:rsidRPr="00D17596">
        <w:rPr>
          <w:rFonts w:ascii="Times New Roman" w:hAnsi="Times New Roman" w:cs="Times New Roman"/>
          <w:sz w:val="28"/>
          <w:szCs w:val="28"/>
        </w:rPr>
        <w:t>Gminy 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z dnia </w:t>
      </w:r>
      <w:r w:rsidR="00D321B4" w:rsidRPr="00D17596">
        <w:rPr>
          <w:rFonts w:ascii="Times New Roman" w:hAnsi="Times New Roman" w:cs="Times New Roman"/>
          <w:sz w:val="28"/>
          <w:szCs w:val="28"/>
        </w:rPr>
        <w:t>28 września</w:t>
      </w:r>
      <w:r w:rsidRPr="00D17596">
        <w:rPr>
          <w:rFonts w:ascii="Times New Roman" w:hAnsi="Times New Roman" w:cs="Times New Roman"/>
          <w:sz w:val="28"/>
          <w:szCs w:val="28"/>
        </w:rPr>
        <w:t xml:space="preserve"> 201</w:t>
      </w:r>
      <w:r w:rsidR="00D321B4" w:rsidRPr="00D17596">
        <w:rPr>
          <w:rFonts w:ascii="Times New Roman" w:hAnsi="Times New Roman" w:cs="Times New Roman"/>
          <w:sz w:val="28"/>
          <w:szCs w:val="28"/>
        </w:rPr>
        <w:t>8</w:t>
      </w:r>
      <w:r w:rsidRPr="00D17596">
        <w:rPr>
          <w:rFonts w:ascii="Times New Roman" w:hAnsi="Times New Roman" w:cs="Times New Roman"/>
          <w:sz w:val="28"/>
          <w:szCs w:val="28"/>
        </w:rPr>
        <w:t xml:space="preserve"> r. w sprawie zmiany statutu Gminy </w:t>
      </w:r>
      <w:r w:rsidR="00D321B4" w:rsidRPr="00D17596">
        <w:rPr>
          <w:rFonts w:ascii="Times New Roman" w:hAnsi="Times New Roman" w:cs="Times New Roman"/>
          <w:sz w:val="28"/>
          <w:szCs w:val="28"/>
        </w:rPr>
        <w:t xml:space="preserve">Kuryłówka </w:t>
      </w:r>
      <w:r w:rsidRPr="00D17596">
        <w:rPr>
          <w:rFonts w:ascii="Times New Roman" w:hAnsi="Times New Roman" w:cs="Times New Roman"/>
          <w:sz w:val="28"/>
          <w:szCs w:val="28"/>
        </w:rPr>
        <w:t>(Dz.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Urz.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 xml:space="preserve">Woj. </w:t>
      </w:r>
      <w:proofErr w:type="spellStart"/>
      <w:r w:rsidRPr="00D17596">
        <w:rPr>
          <w:rFonts w:ascii="Times New Roman" w:hAnsi="Times New Roman" w:cs="Times New Roman"/>
          <w:sz w:val="28"/>
          <w:szCs w:val="28"/>
        </w:rPr>
        <w:t>Podka</w:t>
      </w:r>
      <w:proofErr w:type="spellEnd"/>
      <w:r w:rsidR="00BA360F" w:rsidRPr="00D17596">
        <w:rPr>
          <w:rFonts w:ascii="Times New Roman" w:hAnsi="Times New Roman" w:cs="Times New Roman"/>
          <w:sz w:val="28"/>
          <w:szCs w:val="28"/>
        </w:rPr>
        <w:t xml:space="preserve">. z </w:t>
      </w:r>
      <w:r w:rsidR="00D321B4" w:rsidRPr="00D17596">
        <w:rPr>
          <w:rFonts w:ascii="Times New Roman" w:hAnsi="Times New Roman" w:cs="Times New Roman"/>
          <w:sz w:val="28"/>
          <w:szCs w:val="28"/>
        </w:rPr>
        <w:t>2018</w:t>
      </w:r>
      <w:r w:rsidRPr="00D17596">
        <w:rPr>
          <w:rFonts w:ascii="Times New Roman" w:hAnsi="Times New Roman" w:cs="Times New Roman"/>
          <w:sz w:val="28"/>
          <w:szCs w:val="28"/>
        </w:rPr>
        <w:t xml:space="preserve"> r., poz. </w:t>
      </w:r>
      <w:r w:rsidR="00D321B4" w:rsidRPr="00D17596">
        <w:rPr>
          <w:rFonts w:ascii="Times New Roman" w:hAnsi="Times New Roman" w:cs="Times New Roman"/>
          <w:sz w:val="28"/>
          <w:szCs w:val="28"/>
        </w:rPr>
        <w:t>4225</w:t>
      </w:r>
      <w:r w:rsidR="00BA360F" w:rsidRPr="00D17596">
        <w:rPr>
          <w:rFonts w:ascii="Times New Roman" w:hAnsi="Times New Roman" w:cs="Times New Roman"/>
          <w:sz w:val="28"/>
          <w:szCs w:val="28"/>
        </w:rPr>
        <w:t>);</w:t>
      </w:r>
    </w:p>
    <w:p w14:paraId="4B523E94" w14:textId="77777777" w:rsidR="00D321B4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sz w:val="28"/>
          <w:szCs w:val="28"/>
        </w:rPr>
        <w:t xml:space="preserve">3) </w:t>
      </w:r>
      <w:r w:rsidR="00BA360F" w:rsidRPr="00D17596">
        <w:rPr>
          <w:rFonts w:ascii="Times New Roman" w:hAnsi="Times New Roman" w:cs="Times New Roman"/>
          <w:sz w:val="28"/>
          <w:szCs w:val="28"/>
        </w:rPr>
        <w:t>u</w:t>
      </w:r>
      <w:r w:rsidRPr="00D17596">
        <w:rPr>
          <w:rFonts w:ascii="Times New Roman" w:hAnsi="Times New Roman" w:cs="Times New Roman"/>
          <w:sz w:val="28"/>
          <w:szCs w:val="28"/>
        </w:rPr>
        <w:t xml:space="preserve">chwałą Nr </w:t>
      </w:r>
      <w:r w:rsidR="00D321B4" w:rsidRPr="00D17596">
        <w:rPr>
          <w:rFonts w:ascii="Times New Roman" w:hAnsi="Times New Roman" w:cs="Times New Roman"/>
          <w:sz w:val="28"/>
          <w:szCs w:val="28"/>
        </w:rPr>
        <w:t>XXI/149</w:t>
      </w:r>
      <w:r w:rsidRPr="00D17596">
        <w:rPr>
          <w:rFonts w:ascii="Times New Roman" w:hAnsi="Times New Roman" w:cs="Times New Roman"/>
          <w:sz w:val="28"/>
          <w:szCs w:val="28"/>
        </w:rPr>
        <w:t>/20</w:t>
      </w:r>
      <w:r w:rsidR="00D321B4" w:rsidRPr="00D17596">
        <w:rPr>
          <w:rFonts w:ascii="Times New Roman" w:hAnsi="Times New Roman" w:cs="Times New Roman"/>
          <w:sz w:val="28"/>
          <w:szCs w:val="28"/>
        </w:rPr>
        <w:t>21</w:t>
      </w:r>
      <w:r w:rsidRPr="00D17596">
        <w:rPr>
          <w:rFonts w:ascii="Times New Roman" w:hAnsi="Times New Roman" w:cs="Times New Roman"/>
          <w:sz w:val="28"/>
          <w:szCs w:val="28"/>
        </w:rPr>
        <w:t xml:space="preserve"> Rady </w:t>
      </w:r>
      <w:r w:rsidR="00D321B4" w:rsidRPr="00D17596">
        <w:rPr>
          <w:rFonts w:ascii="Times New Roman" w:hAnsi="Times New Roman" w:cs="Times New Roman"/>
          <w:sz w:val="28"/>
          <w:szCs w:val="28"/>
        </w:rPr>
        <w:t>Gminy 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z dnia 1</w:t>
      </w:r>
      <w:r w:rsidR="00BA360F" w:rsidRPr="00D17596">
        <w:rPr>
          <w:rFonts w:ascii="Times New Roman" w:hAnsi="Times New Roman" w:cs="Times New Roman"/>
          <w:sz w:val="28"/>
          <w:szCs w:val="28"/>
        </w:rPr>
        <w:t>0</w:t>
      </w:r>
      <w:r w:rsidR="00D321B4" w:rsidRPr="00D17596">
        <w:rPr>
          <w:rFonts w:ascii="Times New Roman" w:hAnsi="Times New Roman" w:cs="Times New Roman"/>
          <w:sz w:val="28"/>
          <w:szCs w:val="28"/>
        </w:rPr>
        <w:t xml:space="preserve"> lutego</w:t>
      </w:r>
      <w:r w:rsidRPr="00D17596">
        <w:rPr>
          <w:rFonts w:ascii="Times New Roman" w:hAnsi="Times New Roman" w:cs="Times New Roman"/>
          <w:sz w:val="28"/>
          <w:szCs w:val="28"/>
        </w:rPr>
        <w:t xml:space="preserve"> 2018 r. w sprawie zmiany statutu Gminy </w:t>
      </w:r>
      <w:r w:rsidR="00D321B4" w:rsidRPr="00D17596">
        <w:rPr>
          <w:rFonts w:ascii="Times New Roman" w:hAnsi="Times New Roman" w:cs="Times New Roman"/>
          <w:sz w:val="28"/>
          <w:szCs w:val="28"/>
        </w:rPr>
        <w:t>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(Dz.</w:t>
      </w:r>
      <w:r w:rsidR="00F85C76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Urz.</w:t>
      </w:r>
      <w:r w:rsidR="00F85C76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 xml:space="preserve">Woj. </w:t>
      </w:r>
      <w:proofErr w:type="spellStart"/>
      <w:r w:rsidRPr="00D17596">
        <w:rPr>
          <w:rFonts w:ascii="Times New Roman" w:hAnsi="Times New Roman" w:cs="Times New Roman"/>
          <w:sz w:val="28"/>
          <w:szCs w:val="28"/>
        </w:rPr>
        <w:t>Podka</w:t>
      </w:r>
      <w:proofErr w:type="spellEnd"/>
      <w:r w:rsidR="00BA360F" w:rsidRPr="00D17596">
        <w:rPr>
          <w:rFonts w:ascii="Times New Roman" w:hAnsi="Times New Roman" w:cs="Times New Roman"/>
          <w:sz w:val="28"/>
          <w:szCs w:val="28"/>
        </w:rPr>
        <w:t xml:space="preserve">. </w:t>
      </w:r>
      <w:r w:rsidRPr="00D17596">
        <w:rPr>
          <w:rFonts w:ascii="Times New Roman" w:hAnsi="Times New Roman" w:cs="Times New Roman"/>
          <w:sz w:val="28"/>
          <w:szCs w:val="28"/>
        </w:rPr>
        <w:t xml:space="preserve">z </w:t>
      </w:r>
      <w:r w:rsidR="00F85C76" w:rsidRPr="00D17596">
        <w:rPr>
          <w:rFonts w:ascii="Times New Roman" w:hAnsi="Times New Roman" w:cs="Times New Roman"/>
          <w:sz w:val="28"/>
          <w:szCs w:val="28"/>
        </w:rPr>
        <w:t>2021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r.</w:t>
      </w:r>
      <w:r w:rsidRPr="00D17596">
        <w:rPr>
          <w:rFonts w:ascii="Times New Roman" w:hAnsi="Times New Roman" w:cs="Times New Roman"/>
          <w:sz w:val="28"/>
          <w:szCs w:val="28"/>
        </w:rPr>
        <w:t xml:space="preserve">, poz. </w:t>
      </w:r>
      <w:r w:rsidR="00F85C76" w:rsidRPr="00D17596">
        <w:rPr>
          <w:rFonts w:ascii="Times New Roman" w:hAnsi="Times New Roman" w:cs="Times New Roman"/>
          <w:sz w:val="28"/>
          <w:szCs w:val="28"/>
        </w:rPr>
        <w:t>739</w:t>
      </w:r>
      <w:r w:rsidR="00BA360F" w:rsidRPr="00D17596">
        <w:rPr>
          <w:rFonts w:ascii="Times New Roman" w:hAnsi="Times New Roman" w:cs="Times New Roman"/>
          <w:sz w:val="28"/>
          <w:szCs w:val="28"/>
        </w:rPr>
        <w:t>);</w:t>
      </w:r>
    </w:p>
    <w:p w14:paraId="2D379E77" w14:textId="77777777" w:rsidR="00BA360F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sz w:val="28"/>
          <w:szCs w:val="28"/>
        </w:rPr>
        <w:t xml:space="preserve">4) </w:t>
      </w:r>
      <w:r w:rsidR="00BA360F" w:rsidRPr="00D17596">
        <w:rPr>
          <w:rFonts w:ascii="Times New Roman" w:hAnsi="Times New Roman" w:cs="Times New Roman"/>
          <w:sz w:val="28"/>
          <w:szCs w:val="28"/>
        </w:rPr>
        <w:t>u</w:t>
      </w:r>
      <w:r w:rsidRPr="00D17596">
        <w:rPr>
          <w:rFonts w:ascii="Times New Roman" w:hAnsi="Times New Roman" w:cs="Times New Roman"/>
          <w:sz w:val="28"/>
          <w:szCs w:val="28"/>
        </w:rPr>
        <w:t xml:space="preserve">chwałą Nr </w:t>
      </w:r>
      <w:r w:rsidR="00FE02BE" w:rsidRPr="00D17596">
        <w:rPr>
          <w:rFonts w:ascii="Times New Roman" w:hAnsi="Times New Roman" w:cs="Times New Roman"/>
          <w:sz w:val="28"/>
          <w:szCs w:val="28"/>
        </w:rPr>
        <w:t>V</w:t>
      </w:r>
      <w:r w:rsidRPr="00D17596">
        <w:rPr>
          <w:rFonts w:ascii="Times New Roman" w:hAnsi="Times New Roman" w:cs="Times New Roman"/>
          <w:sz w:val="28"/>
          <w:szCs w:val="28"/>
        </w:rPr>
        <w:t>/</w:t>
      </w:r>
      <w:r w:rsidR="00FE02BE" w:rsidRPr="00D17596">
        <w:rPr>
          <w:rFonts w:ascii="Times New Roman" w:hAnsi="Times New Roman" w:cs="Times New Roman"/>
          <w:sz w:val="28"/>
          <w:szCs w:val="28"/>
        </w:rPr>
        <w:t>28</w:t>
      </w:r>
      <w:r w:rsidRPr="00D17596">
        <w:rPr>
          <w:rFonts w:ascii="Times New Roman" w:hAnsi="Times New Roman" w:cs="Times New Roman"/>
          <w:sz w:val="28"/>
          <w:szCs w:val="28"/>
        </w:rPr>
        <w:t>/20</w:t>
      </w:r>
      <w:r w:rsidR="00AF7353" w:rsidRPr="00D17596">
        <w:rPr>
          <w:rFonts w:ascii="Times New Roman" w:hAnsi="Times New Roman" w:cs="Times New Roman"/>
          <w:sz w:val="28"/>
          <w:szCs w:val="28"/>
        </w:rPr>
        <w:t>24</w:t>
      </w:r>
      <w:r w:rsidRPr="00D17596">
        <w:rPr>
          <w:rFonts w:ascii="Times New Roman" w:hAnsi="Times New Roman" w:cs="Times New Roman"/>
          <w:sz w:val="28"/>
          <w:szCs w:val="28"/>
        </w:rPr>
        <w:t xml:space="preserve"> Rady </w:t>
      </w:r>
      <w:r w:rsidR="00AF7353" w:rsidRPr="00D17596">
        <w:rPr>
          <w:rFonts w:ascii="Times New Roman" w:hAnsi="Times New Roman" w:cs="Times New Roman"/>
          <w:sz w:val="28"/>
          <w:szCs w:val="28"/>
        </w:rPr>
        <w:t>Gminy 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z dnia </w:t>
      </w:r>
      <w:r w:rsidR="00FE02BE" w:rsidRPr="00D17596">
        <w:rPr>
          <w:rFonts w:ascii="Times New Roman" w:hAnsi="Times New Roman" w:cs="Times New Roman"/>
          <w:sz w:val="28"/>
          <w:szCs w:val="28"/>
        </w:rPr>
        <w:t xml:space="preserve">28 sierpnia </w:t>
      </w:r>
      <w:r w:rsidRPr="00D17596">
        <w:rPr>
          <w:rFonts w:ascii="Times New Roman" w:hAnsi="Times New Roman" w:cs="Times New Roman"/>
          <w:sz w:val="28"/>
          <w:szCs w:val="28"/>
        </w:rPr>
        <w:t>20</w:t>
      </w:r>
      <w:r w:rsidR="00AF7353" w:rsidRPr="00D17596">
        <w:rPr>
          <w:rFonts w:ascii="Times New Roman" w:hAnsi="Times New Roman" w:cs="Times New Roman"/>
          <w:sz w:val="28"/>
          <w:szCs w:val="28"/>
        </w:rPr>
        <w:t>24</w:t>
      </w:r>
      <w:r w:rsidRPr="00D17596">
        <w:rPr>
          <w:rFonts w:ascii="Times New Roman" w:hAnsi="Times New Roman" w:cs="Times New Roman"/>
          <w:sz w:val="28"/>
          <w:szCs w:val="28"/>
        </w:rPr>
        <w:t xml:space="preserve"> r. w sprawie zmiany statutu Gminy </w:t>
      </w:r>
      <w:r w:rsidR="00AF7353" w:rsidRPr="00D17596">
        <w:rPr>
          <w:rFonts w:ascii="Times New Roman" w:hAnsi="Times New Roman" w:cs="Times New Roman"/>
          <w:sz w:val="28"/>
          <w:szCs w:val="28"/>
        </w:rPr>
        <w:t>Kuryłówka</w:t>
      </w:r>
      <w:r w:rsidRPr="00D17596">
        <w:rPr>
          <w:rFonts w:ascii="Times New Roman" w:hAnsi="Times New Roman" w:cs="Times New Roman"/>
          <w:sz w:val="28"/>
          <w:szCs w:val="28"/>
        </w:rPr>
        <w:t xml:space="preserve"> (Dz.</w:t>
      </w:r>
      <w:r w:rsidR="00F85C76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>Urz.</w:t>
      </w:r>
      <w:r w:rsidR="00F85C76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Pr="00D17596">
        <w:rPr>
          <w:rFonts w:ascii="Times New Roman" w:hAnsi="Times New Roman" w:cs="Times New Roman"/>
          <w:sz w:val="28"/>
          <w:szCs w:val="28"/>
        </w:rPr>
        <w:t xml:space="preserve">Woj. </w:t>
      </w:r>
      <w:proofErr w:type="spellStart"/>
      <w:r w:rsidRPr="00D17596">
        <w:rPr>
          <w:rFonts w:ascii="Times New Roman" w:hAnsi="Times New Roman" w:cs="Times New Roman"/>
          <w:sz w:val="28"/>
          <w:szCs w:val="28"/>
        </w:rPr>
        <w:t>Podka</w:t>
      </w:r>
      <w:proofErr w:type="spellEnd"/>
      <w:r w:rsidR="00BA360F" w:rsidRPr="00D17596">
        <w:rPr>
          <w:rFonts w:ascii="Times New Roman" w:hAnsi="Times New Roman" w:cs="Times New Roman"/>
          <w:sz w:val="28"/>
          <w:szCs w:val="28"/>
        </w:rPr>
        <w:t xml:space="preserve">. </w:t>
      </w:r>
      <w:r w:rsidRPr="00D17596">
        <w:rPr>
          <w:rFonts w:ascii="Times New Roman" w:hAnsi="Times New Roman" w:cs="Times New Roman"/>
          <w:sz w:val="28"/>
          <w:szCs w:val="28"/>
        </w:rPr>
        <w:t xml:space="preserve">z </w:t>
      </w:r>
      <w:r w:rsidR="00FE02BE" w:rsidRPr="00D17596">
        <w:rPr>
          <w:rFonts w:ascii="Times New Roman" w:hAnsi="Times New Roman" w:cs="Times New Roman"/>
          <w:sz w:val="28"/>
          <w:szCs w:val="28"/>
        </w:rPr>
        <w:t>2024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="00FE02BE" w:rsidRPr="00D17596">
        <w:rPr>
          <w:rFonts w:ascii="Times New Roman" w:hAnsi="Times New Roman" w:cs="Times New Roman"/>
          <w:sz w:val="28"/>
          <w:szCs w:val="28"/>
        </w:rPr>
        <w:t>r.,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="00FE02BE" w:rsidRPr="00D17596">
        <w:rPr>
          <w:rFonts w:ascii="Times New Roman" w:hAnsi="Times New Roman" w:cs="Times New Roman"/>
          <w:sz w:val="28"/>
          <w:szCs w:val="28"/>
        </w:rPr>
        <w:t>poz.</w:t>
      </w:r>
      <w:r w:rsidR="00BA360F" w:rsidRPr="00D17596">
        <w:rPr>
          <w:rFonts w:ascii="Times New Roman" w:hAnsi="Times New Roman" w:cs="Times New Roman"/>
          <w:sz w:val="28"/>
          <w:szCs w:val="28"/>
        </w:rPr>
        <w:t xml:space="preserve"> </w:t>
      </w:r>
      <w:r w:rsidR="00FE02BE" w:rsidRPr="00D17596">
        <w:rPr>
          <w:rFonts w:ascii="Times New Roman" w:hAnsi="Times New Roman" w:cs="Times New Roman"/>
          <w:sz w:val="28"/>
          <w:szCs w:val="28"/>
        </w:rPr>
        <w:t>4024</w:t>
      </w:r>
      <w:r w:rsidR="00BA360F" w:rsidRPr="00D17596">
        <w:rPr>
          <w:rFonts w:ascii="Times New Roman" w:hAnsi="Times New Roman" w:cs="Times New Roman"/>
          <w:sz w:val="28"/>
          <w:szCs w:val="28"/>
        </w:rPr>
        <w:t>);</w:t>
      </w:r>
    </w:p>
    <w:p w14:paraId="49C707E2" w14:textId="77777777" w:rsidR="00990E4A" w:rsidRPr="00D17596" w:rsidRDefault="00990E4A" w:rsidP="0057688A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17596">
        <w:rPr>
          <w:rFonts w:ascii="Times New Roman" w:hAnsi="Times New Roman" w:cs="Times New Roman"/>
          <w:sz w:val="28"/>
          <w:szCs w:val="28"/>
        </w:rPr>
        <w:t>- zgodnie z brzmieniem załącznika do niniejszego obwieszczenia.</w:t>
      </w:r>
    </w:p>
    <w:p w14:paraId="73863BF8" w14:textId="77777777" w:rsidR="00BA360F" w:rsidRPr="00D17596" w:rsidRDefault="00BA360F" w:rsidP="00BA360F">
      <w:pPr>
        <w:spacing w:after="0"/>
        <w:ind w:left="4248" w:right="-284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FB7953F" w14:textId="77777777" w:rsidR="00BA360F" w:rsidRPr="00D17596" w:rsidRDefault="00BA360F" w:rsidP="00BA360F">
      <w:pPr>
        <w:spacing w:after="0"/>
        <w:ind w:left="4248" w:right="-284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0E59157" w14:textId="77777777" w:rsidR="00BA360F" w:rsidRPr="00D17596" w:rsidRDefault="00BA360F" w:rsidP="00BA360F">
      <w:pPr>
        <w:spacing w:after="0"/>
        <w:ind w:left="4248" w:right="-284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2058F65" w14:textId="77777777" w:rsidR="00BA360F" w:rsidRPr="00D17596" w:rsidRDefault="00BA360F" w:rsidP="00BA360F">
      <w:pPr>
        <w:spacing w:after="0"/>
        <w:ind w:left="4248" w:right="-284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A5AF8E5" w14:textId="77777777" w:rsidR="00BA360F" w:rsidRPr="00D17596" w:rsidRDefault="00BA360F" w:rsidP="00BA360F">
      <w:pPr>
        <w:spacing w:after="0"/>
        <w:ind w:left="4248" w:right="-284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F0B55EA" w14:textId="77777777" w:rsidR="00BA360F" w:rsidRPr="00D17596" w:rsidRDefault="00BA360F" w:rsidP="00BA360F">
      <w:pPr>
        <w:spacing w:after="0"/>
        <w:ind w:left="4248" w:right="-284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0EBBAFD" w14:textId="77777777" w:rsidR="00BA360F" w:rsidRPr="00D17596" w:rsidRDefault="00BA360F" w:rsidP="00BA360F">
      <w:pPr>
        <w:spacing w:after="0"/>
        <w:ind w:left="4248" w:right="-284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E71529A" w14:textId="77777777" w:rsidR="00BA360F" w:rsidRPr="00B14F42" w:rsidRDefault="00BA360F" w:rsidP="00BA360F">
      <w:pPr>
        <w:spacing w:after="0"/>
        <w:ind w:left="5664" w:right="-284" w:firstLine="708"/>
        <w:jc w:val="both"/>
        <w:rPr>
          <w:rFonts w:ascii="Times New Roman" w:hAnsi="Times New Roman" w:cs="Times New Roman"/>
          <w:i/>
          <w:strike/>
          <w:sz w:val="24"/>
          <w:szCs w:val="24"/>
        </w:rPr>
      </w:pPr>
      <w:r w:rsidRPr="00B14F4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Załącznik </w:t>
      </w:r>
    </w:p>
    <w:p w14:paraId="3C7ABDDB" w14:textId="77777777" w:rsidR="00BA360F" w:rsidRPr="00B14F42" w:rsidRDefault="00BA360F" w:rsidP="00BA360F">
      <w:pPr>
        <w:spacing w:after="0"/>
        <w:ind w:left="5664" w:right="-28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F42">
        <w:rPr>
          <w:rFonts w:ascii="Times New Roman" w:hAnsi="Times New Roman" w:cs="Times New Roman"/>
          <w:i/>
          <w:sz w:val="24"/>
          <w:szCs w:val="24"/>
        </w:rPr>
        <w:t xml:space="preserve">do obwieszczenia   </w:t>
      </w:r>
    </w:p>
    <w:p w14:paraId="4BD24137" w14:textId="77777777" w:rsidR="00BA360F" w:rsidRPr="00B14F42" w:rsidRDefault="00BA360F" w:rsidP="00BA360F">
      <w:pPr>
        <w:spacing w:after="0"/>
        <w:ind w:left="6372"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F42">
        <w:rPr>
          <w:rFonts w:ascii="Times New Roman" w:hAnsi="Times New Roman" w:cs="Times New Roman"/>
          <w:i/>
          <w:sz w:val="24"/>
          <w:szCs w:val="24"/>
        </w:rPr>
        <w:t>Rady Gminy Kuryłówka</w:t>
      </w:r>
    </w:p>
    <w:p w14:paraId="5C1CBFD5" w14:textId="77777777" w:rsidR="00BA360F" w:rsidRPr="00B14F42" w:rsidRDefault="00BA360F" w:rsidP="00BA360F">
      <w:pPr>
        <w:spacing w:after="0"/>
        <w:ind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F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4F42">
        <w:rPr>
          <w:rFonts w:ascii="Times New Roman" w:hAnsi="Times New Roman" w:cs="Times New Roman"/>
          <w:i/>
          <w:sz w:val="24"/>
          <w:szCs w:val="24"/>
        </w:rPr>
        <w:tab/>
      </w:r>
      <w:r w:rsidRPr="00B14F42">
        <w:rPr>
          <w:rFonts w:ascii="Times New Roman" w:hAnsi="Times New Roman" w:cs="Times New Roman"/>
          <w:i/>
          <w:sz w:val="24"/>
          <w:szCs w:val="24"/>
        </w:rPr>
        <w:tab/>
      </w:r>
      <w:r w:rsidRPr="00B14F42">
        <w:rPr>
          <w:rFonts w:ascii="Times New Roman" w:hAnsi="Times New Roman" w:cs="Times New Roman"/>
          <w:i/>
          <w:sz w:val="24"/>
          <w:szCs w:val="24"/>
        </w:rPr>
        <w:tab/>
      </w:r>
      <w:r w:rsidRPr="00B14F42">
        <w:rPr>
          <w:rFonts w:ascii="Times New Roman" w:hAnsi="Times New Roman" w:cs="Times New Roman"/>
          <w:i/>
          <w:sz w:val="24"/>
          <w:szCs w:val="24"/>
        </w:rPr>
        <w:tab/>
      </w:r>
      <w:r w:rsidRPr="00B14F42">
        <w:rPr>
          <w:rFonts w:ascii="Times New Roman" w:hAnsi="Times New Roman" w:cs="Times New Roman"/>
          <w:i/>
          <w:sz w:val="24"/>
          <w:szCs w:val="24"/>
        </w:rPr>
        <w:tab/>
      </w:r>
      <w:r w:rsidRPr="00B14F42">
        <w:rPr>
          <w:rFonts w:ascii="Times New Roman" w:hAnsi="Times New Roman" w:cs="Times New Roman"/>
          <w:i/>
          <w:sz w:val="24"/>
          <w:szCs w:val="24"/>
        </w:rPr>
        <w:tab/>
      </w:r>
      <w:r w:rsidRPr="00B14F42">
        <w:rPr>
          <w:rFonts w:ascii="Times New Roman" w:hAnsi="Times New Roman" w:cs="Times New Roman"/>
          <w:i/>
          <w:sz w:val="24"/>
          <w:szCs w:val="24"/>
        </w:rPr>
        <w:tab/>
      </w:r>
      <w:r w:rsidRPr="00B14F42">
        <w:rPr>
          <w:rFonts w:ascii="Times New Roman" w:hAnsi="Times New Roman" w:cs="Times New Roman"/>
          <w:i/>
          <w:sz w:val="24"/>
          <w:szCs w:val="24"/>
        </w:rPr>
        <w:tab/>
      </w:r>
      <w:r w:rsidRPr="00B14F42">
        <w:rPr>
          <w:rFonts w:ascii="Times New Roman" w:hAnsi="Times New Roman" w:cs="Times New Roman"/>
          <w:i/>
          <w:sz w:val="24"/>
          <w:szCs w:val="24"/>
        </w:rPr>
        <w:tab/>
        <w:t>z dnia</w:t>
      </w:r>
      <w:r w:rsidR="004843DB">
        <w:rPr>
          <w:rFonts w:ascii="Times New Roman" w:hAnsi="Times New Roman" w:cs="Times New Roman"/>
          <w:i/>
          <w:sz w:val="24"/>
          <w:szCs w:val="24"/>
        </w:rPr>
        <w:t xml:space="preserve"> 28 marca</w:t>
      </w:r>
      <w:r w:rsidRPr="00B14F42">
        <w:rPr>
          <w:rFonts w:ascii="Times New Roman" w:hAnsi="Times New Roman" w:cs="Times New Roman"/>
          <w:i/>
          <w:sz w:val="24"/>
          <w:szCs w:val="24"/>
        </w:rPr>
        <w:t xml:space="preserve"> 2025 r. </w:t>
      </w:r>
    </w:p>
    <w:p w14:paraId="55F83AF3" w14:textId="77777777" w:rsidR="00BA360F" w:rsidRPr="00B14F42" w:rsidRDefault="00BA360F" w:rsidP="00BA360F">
      <w:pPr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14:paraId="2EFA5DAF" w14:textId="77777777" w:rsidR="005C4615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aps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aps/>
          <w:color w:val="000000"/>
          <w:szCs w:val="20"/>
          <w:lang w:eastAsia="pl-PL"/>
        </w:rPr>
        <w:t>Uchwała Nr VII/41/2015</w:t>
      </w:r>
      <w:r w:rsidRPr="00C26E48">
        <w:rPr>
          <w:rFonts w:ascii="Times New Roman" w:eastAsia="Times New Roman" w:hAnsi="Times New Roman" w:cs="Times New Roman"/>
          <w:b/>
          <w:caps/>
          <w:color w:val="000000"/>
          <w:szCs w:val="20"/>
          <w:lang w:eastAsia="pl-PL"/>
        </w:rPr>
        <w:br/>
        <w:t>Rady Gminy Kuryłówka</w:t>
      </w:r>
    </w:p>
    <w:p w14:paraId="55E8E182" w14:textId="77777777" w:rsidR="005C4615" w:rsidRPr="00B14F42" w:rsidRDefault="005C4615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aps/>
          <w:szCs w:val="20"/>
          <w:lang w:eastAsia="pl-PL"/>
        </w:rPr>
      </w:pPr>
      <w:r w:rsidRPr="00B14F42">
        <w:rPr>
          <w:rFonts w:ascii="Times New Roman" w:eastAsia="Times New Roman" w:hAnsi="Times New Roman" w:cs="Times New Roman"/>
          <w:b/>
          <w:szCs w:val="20"/>
          <w:lang w:eastAsia="pl-PL"/>
        </w:rPr>
        <w:t>z dnia 19 czerwca 2015 r.</w:t>
      </w:r>
    </w:p>
    <w:p w14:paraId="62201762" w14:textId="77777777" w:rsidR="005C4615" w:rsidRPr="00B14F42" w:rsidRDefault="005C4615" w:rsidP="0057688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480" w:line="240" w:lineRule="auto"/>
        <w:ind w:right="-284"/>
        <w:jc w:val="center"/>
        <w:rPr>
          <w:rFonts w:ascii="Times New Roman" w:eastAsia="Times New Roman" w:hAnsi="Times New Roman" w:cs="Times New Roman"/>
          <w:b/>
          <w:szCs w:val="20"/>
          <w:lang w:eastAsia="pl-PL"/>
        </w:rPr>
      </w:pPr>
    </w:p>
    <w:p w14:paraId="042DFEAB" w14:textId="77777777" w:rsidR="00C26E48" w:rsidRPr="005C4615" w:rsidRDefault="00C26E48" w:rsidP="0057688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48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w sprawie uchwalenia Statutu Gminy Kuryłówka.</w:t>
      </w:r>
    </w:p>
    <w:p w14:paraId="738FA775" w14:textId="77777777" w:rsidR="00C26E48" w:rsidRPr="00FC4AF9" w:rsidRDefault="00C26E48" w:rsidP="00FC4AF9">
      <w:pPr>
        <w:pStyle w:val="Bezodstpw"/>
        <w:ind w:firstLine="70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C4AF9">
        <w:rPr>
          <w:rFonts w:ascii="Times New Roman" w:hAnsi="Times New Roman" w:cs="Times New Roman"/>
          <w:sz w:val="24"/>
          <w:szCs w:val="24"/>
          <w:lang w:eastAsia="pl-PL"/>
        </w:rPr>
        <w:t>Na podstawie art. 3 ust. 1, art. 18 ust. 2 pkt 1, art. 18a ust.</w:t>
      </w:r>
      <w:r w:rsidR="00FC4AF9" w:rsidRPr="00FC4AF9">
        <w:rPr>
          <w:rFonts w:ascii="Times New Roman" w:hAnsi="Times New Roman" w:cs="Times New Roman"/>
          <w:sz w:val="24"/>
          <w:szCs w:val="24"/>
          <w:lang w:eastAsia="pl-PL"/>
        </w:rPr>
        <w:t xml:space="preserve"> 5, art. 22, art. 40 ust. 2 pkt </w:t>
      </w:r>
      <w:r w:rsidRPr="00FC4AF9">
        <w:rPr>
          <w:rFonts w:ascii="Times New Roman" w:hAnsi="Times New Roman" w:cs="Times New Roman"/>
          <w:sz w:val="24"/>
          <w:szCs w:val="24"/>
          <w:lang w:eastAsia="pl-PL"/>
        </w:rPr>
        <w:t>1 i</w:t>
      </w:r>
      <w:r w:rsidR="00FC4AF9" w:rsidRPr="00FC4AF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FC4AF9">
        <w:rPr>
          <w:rFonts w:ascii="Times New Roman" w:hAnsi="Times New Roman" w:cs="Times New Roman"/>
          <w:sz w:val="24"/>
          <w:szCs w:val="24"/>
          <w:lang w:eastAsia="pl-PL"/>
        </w:rPr>
        <w:t>art. 41 ust. 1 ustawy z dnia 8 marca 1990 r. o samorządzie gminnym (tekst jednolity - Dz. U. z 20</w:t>
      </w:r>
      <w:r w:rsidR="0006482E" w:rsidRPr="00FC4AF9">
        <w:rPr>
          <w:rFonts w:ascii="Times New Roman" w:hAnsi="Times New Roman" w:cs="Times New Roman"/>
          <w:sz w:val="24"/>
          <w:szCs w:val="24"/>
          <w:lang w:eastAsia="pl-PL"/>
        </w:rPr>
        <w:t>24</w:t>
      </w:r>
      <w:r w:rsidRPr="00FC4AF9">
        <w:rPr>
          <w:rFonts w:ascii="Times New Roman" w:hAnsi="Times New Roman" w:cs="Times New Roman"/>
          <w:sz w:val="24"/>
          <w:szCs w:val="24"/>
          <w:lang w:eastAsia="pl-PL"/>
        </w:rPr>
        <w:t xml:space="preserve"> r., poz. </w:t>
      </w:r>
      <w:r w:rsidR="0006482E" w:rsidRPr="00FC4AF9">
        <w:rPr>
          <w:rFonts w:ascii="Times New Roman" w:hAnsi="Times New Roman" w:cs="Times New Roman"/>
          <w:sz w:val="24"/>
          <w:szCs w:val="24"/>
          <w:lang w:eastAsia="pl-PL"/>
        </w:rPr>
        <w:t xml:space="preserve">609 </w:t>
      </w:r>
      <w:r w:rsidRPr="00FC4AF9">
        <w:rPr>
          <w:rFonts w:ascii="Times New Roman" w:hAnsi="Times New Roman" w:cs="Times New Roman"/>
          <w:sz w:val="24"/>
          <w:szCs w:val="24"/>
          <w:lang w:eastAsia="pl-PL"/>
        </w:rPr>
        <w:t>ze zm</w:t>
      </w:r>
      <w:r w:rsidR="0006482E" w:rsidRPr="00FC4AF9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FC4AF9">
        <w:rPr>
          <w:rFonts w:ascii="Times New Roman" w:hAnsi="Times New Roman" w:cs="Times New Roman"/>
          <w:sz w:val="24"/>
          <w:szCs w:val="24"/>
          <w:lang w:eastAsia="pl-PL"/>
        </w:rPr>
        <w:t>) Rada Gminy Kuryłówka uchwala:</w:t>
      </w:r>
    </w:p>
    <w:p w14:paraId="69181C54" w14:textId="77777777" w:rsidR="00403859" w:rsidRDefault="00403859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</w:p>
    <w:p w14:paraId="5D03A0D9" w14:textId="77777777" w:rsidR="00FC4AF9" w:rsidRDefault="00C26E48" w:rsidP="00FC4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STATUT GMINY KURYŁÓWKA</w:t>
      </w:r>
    </w:p>
    <w:p w14:paraId="6F3E98F8" w14:textId="77777777" w:rsidR="00FC4AF9" w:rsidRPr="00C26E48" w:rsidRDefault="00FC4AF9" w:rsidP="00FC4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</w:p>
    <w:p w14:paraId="4F7F50C3" w14:textId="77777777" w:rsidR="00C26E48" w:rsidRPr="00C26E48" w:rsidRDefault="00C26E48" w:rsidP="0057688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 1.</w:t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br/>
        <w:t>Postanowienia ogólne</w:t>
      </w:r>
    </w:p>
    <w:p w14:paraId="624A2D9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Statut określa:</w:t>
      </w:r>
    </w:p>
    <w:p w14:paraId="52C4EC0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ustrój Gminy Kuryłówka;</w:t>
      </w:r>
    </w:p>
    <w:p w14:paraId="679EA18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zasady tworzenia, łączenia, podziału i znoszenia jednostek pomocniczych Gminy oraz udziału przewodniczących tych jednostek w pracach Rady Gminy Kuryłówka;</w:t>
      </w:r>
    </w:p>
    <w:p w14:paraId="4BA7969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uprawnienia jednostki pomocniczej do prowadzenia gospodarki finansowej w ramach budżetu gminy;</w:t>
      </w:r>
    </w:p>
    <w:p w14:paraId="7749749F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organizację wewnętrzną oraz tryb pracy Rady Gminy Kuryłówka i jej komisji;</w:t>
      </w:r>
    </w:p>
    <w:p w14:paraId="580C006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5) zasady tworzenia i działania klubów radnych Rady Gminy Kuryłówka;</w:t>
      </w:r>
    </w:p>
    <w:p w14:paraId="5F7961C9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6) zasady dostępu do dokumentów i korzystania z dokumentów wynikających z wykonywania zadań publicznych.</w:t>
      </w:r>
    </w:p>
    <w:p w14:paraId="4EA9567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Ilekroć w niniejszej uchwale jest mowa o:</w:t>
      </w:r>
    </w:p>
    <w:p w14:paraId="5166725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Gminie - należy przez to rozumieć Gminę Kuryłówka;</w:t>
      </w:r>
    </w:p>
    <w:p w14:paraId="623D310B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Radzie - należy przez to rozumieć Radę Gminy Kuryłówka;</w:t>
      </w:r>
    </w:p>
    <w:p w14:paraId="608F7119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Wójcie - należy przez to rozumieć Wójta Gminy Kuryłówka;</w:t>
      </w:r>
    </w:p>
    <w:p w14:paraId="79F2C0D1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Komisji - należy przez to rozumieć komisję Rady Gminy Kuryłówka;</w:t>
      </w:r>
    </w:p>
    <w:p w14:paraId="70DC11F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5) Komisji Rewizyjnej - należy przez to rozumieć Komisję Rewizyjną Rady Gminy Kuryłówka;</w:t>
      </w:r>
    </w:p>
    <w:p w14:paraId="45AA8DF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6) Przewodniczącym Rady - należy przez to rozumieć Przewodniczącego Rady Gminy Kuryłówka;</w:t>
      </w:r>
    </w:p>
    <w:p w14:paraId="3B1631F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7) Wiceprzewodniczącym - należy przez to rozumieć Wiceprzewodniczącego Rady Gminy Kuryłówka;</w:t>
      </w:r>
    </w:p>
    <w:p w14:paraId="5D870799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8) sesji - należy przez to rozumieć sesję Rady Gminy Kuryłówka;</w:t>
      </w:r>
    </w:p>
    <w:p w14:paraId="203B6DFF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9) urzędzie - należy przez to rozumieć Urząd Gminy Kuryłówka;</w:t>
      </w:r>
    </w:p>
    <w:p w14:paraId="22F79B51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10) ustawie o samorządzie gminnym - należy przez to rozumieć ustawę z dnia 8 marca 1990 r. o samorządzie gminnym (tekst jednolity - Dz. U. z 20</w:t>
      </w:r>
      <w:r w:rsidR="003F33E6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</w:t>
      </w:r>
      <w:r w:rsidR="0006482E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 r., poz</w:t>
      </w:r>
      <w:r w:rsidR="004629A2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.</w:t>
      </w:r>
      <w:r w:rsidR="0006482E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609 ze </w:t>
      </w:r>
      <w:proofErr w:type="gramStart"/>
      <w:r w:rsidR="0006482E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zm.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 )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;</w:t>
      </w:r>
    </w:p>
    <w:p w14:paraId="100E3770" w14:textId="77777777" w:rsid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11) statucie - należy przez to </w:t>
      </w:r>
      <w:r w:rsidR="005E0612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rozumieć Statut Gminy Kuryłówka;</w:t>
      </w:r>
    </w:p>
    <w:p w14:paraId="0C718255" w14:textId="77777777" w:rsidR="005E0612" w:rsidRPr="00397511" w:rsidRDefault="005E0612" w:rsidP="00FC4AF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F42">
        <w:rPr>
          <w:rFonts w:ascii="Times New Roman" w:eastAsia="Times New Roman" w:hAnsi="Times New Roman" w:cs="Times New Roman"/>
          <w:szCs w:val="20"/>
          <w:lang w:eastAsia="pl-PL"/>
        </w:rPr>
        <w:t xml:space="preserve">  12)</w:t>
      </w:r>
      <w:r w:rsidRPr="00B14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97511">
        <w:rPr>
          <w:rFonts w:ascii="Times New Roman" w:eastAsia="Times New Roman" w:hAnsi="Times New Roman" w:cs="Times New Roman"/>
          <w:sz w:val="24"/>
          <w:szCs w:val="24"/>
          <w:lang w:eastAsia="pl-PL"/>
        </w:rPr>
        <w:t>liście obecności - należy przez to rozumieć, wydruk z dedykowanej aplikacji obsługującej Radę albo wersję papierową listy obec</w:t>
      </w:r>
      <w:r w:rsidR="00FC4AF9" w:rsidRPr="003975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ności zawierającą własnoręczne </w:t>
      </w:r>
      <w:r w:rsidRPr="00397511">
        <w:rPr>
          <w:rFonts w:ascii="Times New Roman" w:eastAsia="Times New Roman" w:hAnsi="Times New Roman" w:cs="Times New Roman"/>
          <w:sz w:val="24"/>
          <w:szCs w:val="24"/>
          <w:lang w:eastAsia="pl-PL"/>
        </w:rPr>
        <w:t>podpisy radnych.</w:t>
      </w:r>
    </w:p>
    <w:p w14:paraId="79A1A4A8" w14:textId="77777777" w:rsidR="005E0612" w:rsidRPr="00B14F42" w:rsidRDefault="005E0612" w:rsidP="0057688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b/>
          <w:szCs w:val="20"/>
          <w:lang w:eastAsia="pl-PL"/>
        </w:rPr>
      </w:pPr>
    </w:p>
    <w:p w14:paraId="4936C08F" w14:textId="77777777" w:rsidR="00C26E48" w:rsidRPr="00C26E48" w:rsidRDefault="00C26E48" w:rsidP="0057688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 2.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br/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Gmina</w:t>
      </w:r>
    </w:p>
    <w:p w14:paraId="54860DC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Organami Gminy są:</w:t>
      </w:r>
    </w:p>
    <w:p w14:paraId="35CB97B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Rada Gminy Kuryłówka;</w:t>
      </w:r>
    </w:p>
    <w:p w14:paraId="5E87E3B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Wójt Gminy Kuryłówka.</w:t>
      </w:r>
    </w:p>
    <w:p w14:paraId="1E3842C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Siedzibą organów Gminy jest miejscowość Kuryłówka.</w:t>
      </w:r>
    </w:p>
    <w:p w14:paraId="6F663E2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Gmina jest podstawową jednostką lokalnego samorządu terytorialnego, powołaną dla organizacji życia publicznego na swoim terytorium.</w:t>
      </w:r>
    </w:p>
    <w:p w14:paraId="406A6B8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Wszystkie osoby, które na stałe zamieszkują na obszarze Gminy, z mocy ustawy o samorządzie gminnym, stanowią gminną wspólnotę samorządową, realizującą swoje zbiorowe cele lokalne poprzez udział w referendum oraz poprzez swe organy.</w:t>
      </w:r>
    </w:p>
    <w:p w14:paraId="4DABF77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Gmina położona jest w powiecie leżajskim, w województwie podkarpackim, obejmuje obszar 141,2 km</w:t>
      </w:r>
      <w:r w:rsidRPr="00C26E48">
        <w:rPr>
          <w:rFonts w:ascii="Times New Roman" w:eastAsia="Times New Roman" w:hAnsi="Times New Roman" w:cs="Times New Roman"/>
          <w:color w:val="000000"/>
          <w:szCs w:val="20"/>
          <w:vertAlign w:val="superscript"/>
          <w:lang w:eastAsia="pl-PL"/>
        </w:rPr>
        <w:t>2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.</w:t>
      </w:r>
    </w:p>
    <w:p w14:paraId="5941F09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Granice terytorialne Gminy określa mapa, stanowiąca załącznik nr 1 do statutu.</w:t>
      </w:r>
    </w:p>
    <w:p w14:paraId="51B6BE1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Pieczęcią urzędową Gminy jest pieczęć okrągła z wizerunkiem orła, będącego godłem Rzeczypospolitej Polskiej w środku i nazwą Gminy w otoku.</w:t>
      </w:r>
    </w:p>
    <w:p w14:paraId="6AA698B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W celu wykonywania swych zadań Gmina tworzy jednostki organizacyjne. Gmina może tworzyć spółki, a także zawierać umowy z innymi podmiotami, w tym z organizacjami pozarządowymi.</w:t>
      </w:r>
    </w:p>
    <w:p w14:paraId="143EB9E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Wykaz jednostek organizacyjnych Gminy zawiera załącznik nr 2 do statutu.</w:t>
      </w:r>
    </w:p>
    <w:p w14:paraId="456F40BE" w14:textId="77777777" w:rsidR="00C26E48" w:rsidRPr="00C26E48" w:rsidRDefault="00C26E48" w:rsidP="0057688A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 3.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br/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Jednostki pomocnicze Gminy</w:t>
      </w:r>
    </w:p>
    <w:p w14:paraId="581380B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W Gminie są tworzone jednostki pomocnicze – sołectwa.</w:t>
      </w:r>
    </w:p>
    <w:p w14:paraId="7F3E594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Wykaz sołectw w Gminie Kuryłówka zawiera załącznik nr 3 do statutu.</w:t>
      </w:r>
    </w:p>
    <w:p w14:paraId="15F2EBD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O utworzeniu, połączeniu i podziale jednostki pomocniczej, a także zmianie jej granic rozstrzyga Rada w drodze uchwały, z uwzględnieniem następujących zasad:</w:t>
      </w:r>
    </w:p>
    <w:p w14:paraId="234EF0ED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inicjatorem utworzenia, połączenia, podziału lub zniesienia jednostki pomocniczej mogą być mieszkańcy obszaru, który ta jednostka obejmuje lub ma obejmować albo organy Gminy;</w:t>
      </w:r>
    </w:p>
    <w:p w14:paraId="267D68B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utworzenie, połączenie, podział lub zniesienie jednostki pomocniczej musi zostać poprzedzone konsultacjami, których tryb określa Rada odrębną uchwałą;</w:t>
      </w:r>
    </w:p>
    <w:p w14:paraId="3426622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projekt granic jednostki pomocniczej sporządza Wójt w uzgodnieniu z inicjatorami utworzenia te jednostki;</w:t>
      </w:r>
    </w:p>
    <w:p w14:paraId="3F8F9AA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przebieg granic jednostek pomocniczych powinien - w miarę możliwości - uwzględniać naturalne uwarunkowania przestrzenne, komunikacyjne i więzi społeczne.</w:t>
      </w:r>
    </w:p>
    <w:p w14:paraId="032CCC8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Do znoszenia jednostek pomocniczych stosuje się odpowiednio ust. 1.</w:t>
      </w:r>
    </w:p>
    <w:p w14:paraId="68AEA13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5. Zasady i tryb przeprowadzania wyborów organów jednostek pomocniczych oraz organizację i zakres działania jednostek pomocniczych określa Rada odrębnym statutem, po uprzednim przeprowadzeniu konsultacji z mieszkańcami.</w:t>
      </w:r>
    </w:p>
    <w:p w14:paraId="0E6CB7B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Uchwały, o których mowa w § 6 ust. 3 powinny określać w szczególności:</w:t>
      </w:r>
    </w:p>
    <w:p w14:paraId="7BCFEEEB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obszar jednostki pomocniczej;</w:t>
      </w:r>
    </w:p>
    <w:p w14:paraId="730DA39B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granice jednostki pomocniczej;</w:t>
      </w:r>
    </w:p>
    <w:p w14:paraId="6D4A636C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siedzibę organów jednostki pomocniczej;</w:t>
      </w:r>
    </w:p>
    <w:p w14:paraId="59D518A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nazwę jednostki pomocniczej.</w:t>
      </w:r>
    </w:p>
    <w:p w14:paraId="5F1F803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Jednostki pomocnicze prowadzą gospodarkę finansową w ramach budżetu Gminy.</w:t>
      </w:r>
    </w:p>
    <w:p w14:paraId="56872EC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Kontrolę gospodarki finansowej jednostek pomocniczych sprawuje Skarbnik Gminy Kuryłówka i przedkłada Wójtowi informacje w tym zakresie.</w:t>
      </w:r>
    </w:p>
    <w:p w14:paraId="1B1B405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Jednostki pomocnicze podlegają nadzorowi organów Gminy na zasadach określonych w statutach tych jednostek.</w:t>
      </w:r>
    </w:p>
    <w:p w14:paraId="7F814470" w14:textId="77777777" w:rsidR="006B7686" w:rsidRPr="00B14F42" w:rsidRDefault="005E0612" w:rsidP="00FC4AF9">
      <w:pPr>
        <w:pStyle w:val="podstawa-prawna"/>
        <w:spacing w:before="0" w:beforeAutospacing="0" w:after="0" w:afterAutospacing="0"/>
        <w:ind w:right="-284"/>
        <w:jc w:val="both"/>
        <w:rPr>
          <w:szCs w:val="20"/>
        </w:rPr>
      </w:pPr>
      <w:r w:rsidRPr="005E0612">
        <w:rPr>
          <w:b/>
          <w:color w:val="000000"/>
          <w:szCs w:val="20"/>
        </w:rPr>
        <w:t xml:space="preserve">    </w:t>
      </w:r>
      <w:r w:rsidR="00C26E48" w:rsidRPr="00B14F42">
        <w:rPr>
          <w:b/>
          <w:szCs w:val="20"/>
        </w:rPr>
        <w:t>§ </w:t>
      </w:r>
      <w:r w:rsidR="006B7686" w:rsidRPr="00B14F42">
        <w:rPr>
          <w:b/>
          <w:shd w:val="clear" w:color="auto" w:fill="FFFFFF"/>
        </w:rPr>
        <w:t>10.</w:t>
      </w:r>
      <w:r w:rsidR="00FC4AF9" w:rsidRPr="00B14F42">
        <w:rPr>
          <w:b/>
          <w:shd w:val="clear" w:color="auto" w:fill="FFFFFF"/>
        </w:rPr>
        <w:t xml:space="preserve"> </w:t>
      </w:r>
      <w:r w:rsidR="006B7686" w:rsidRPr="00B14F42">
        <w:rPr>
          <w:shd w:val="clear" w:color="auto" w:fill="FFFFFF"/>
        </w:rPr>
        <w:t>1.</w:t>
      </w:r>
      <w:r w:rsidR="006B7686" w:rsidRPr="00B14F42">
        <w:rPr>
          <w:szCs w:val="20"/>
        </w:rPr>
        <w:t xml:space="preserve"> Sołtysi uczestniczą w pracach Rady, </w:t>
      </w:r>
      <w:r w:rsidRPr="00B14F42">
        <w:rPr>
          <w:szCs w:val="20"/>
        </w:rPr>
        <w:t>mogą zabierać głos na Sesjach</w:t>
      </w:r>
      <w:r w:rsidR="006B7686" w:rsidRPr="00B14F42">
        <w:rPr>
          <w:szCs w:val="20"/>
        </w:rPr>
        <w:t>, nie mają jednak prawa do udziału w głosowaniu.</w:t>
      </w:r>
    </w:p>
    <w:p w14:paraId="1D2B8B47" w14:textId="77777777" w:rsidR="006B7686" w:rsidRPr="00B14F42" w:rsidRDefault="006B7686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4F42">
        <w:rPr>
          <w:rFonts w:ascii="Times New Roman" w:eastAsia="Times New Roman" w:hAnsi="Times New Roman" w:cs="Times New Roman"/>
          <w:szCs w:val="20"/>
          <w:lang w:eastAsia="pl-PL"/>
        </w:rPr>
        <w:t xml:space="preserve">     2. Przewodniczący Rady każdorazowo zawiadamia sołtysów o Sesji, wysyłając zawiadomienie    zawierające informacje o miejscu i terminie rozpoczęcia sesji.</w:t>
      </w:r>
    </w:p>
    <w:p w14:paraId="2A8AEFBF" w14:textId="77777777" w:rsidR="00C26E48" w:rsidRPr="00C26E48" w:rsidRDefault="00FE02BE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 xml:space="preserve">   </w:t>
      </w:r>
      <w:r w:rsidR="006B7686"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 xml:space="preserve"> </w:t>
      </w:r>
      <w:r w:rsidR="00C26E48"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11. </w:t>
      </w:r>
      <w:r w:rsidR="00C26E48"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Jednostki pomocnicze podlegają nadzorowi organów Gminy na zasadach określonych w statutach tych jednostek.</w:t>
      </w:r>
    </w:p>
    <w:p w14:paraId="2F1C3AC5" w14:textId="77777777" w:rsidR="00C26E48" w:rsidRPr="00C26E48" w:rsidRDefault="00C26E48" w:rsidP="0057688A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 4.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br/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Organizacja wewnętrzna Rady</w:t>
      </w:r>
    </w:p>
    <w:p w14:paraId="69075CD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Rada jest organem stanowiącym i kontrolnym w Gminie.</w:t>
      </w:r>
    </w:p>
    <w:p w14:paraId="5A82D7E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Ustawowy skład Rady wynosi 15 radnych.</w:t>
      </w:r>
    </w:p>
    <w:p w14:paraId="68A1097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Rada działa na sesjach, poprzez swoje Komisje oraz przez Wójta w zakresie wykonywania jej uchwał.</w:t>
      </w:r>
    </w:p>
    <w:p w14:paraId="04F5DB1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Wójt i Komisje pozostają pod kontrolą Rady, której składają sprawozdania ze swojej działalności.</w:t>
      </w:r>
    </w:p>
    <w:p w14:paraId="66E2397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Do wewnętrznych organów Rady należą:</w:t>
      </w:r>
    </w:p>
    <w:p w14:paraId="0FC4B5ED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Przewodniczący i Wiceprzewodniczący;</w:t>
      </w:r>
    </w:p>
    <w:p w14:paraId="0883F11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Komisja Rewizyjna;</w:t>
      </w:r>
    </w:p>
    <w:p w14:paraId="48C47E02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komisje stałe;</w:t>
      </w:r>
    </w:p>
    <w:p w14:paraId="3522E23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doraźne komisje powołane uchwałami rady do określonych zadań.</w:t>
      </w:r>
    </w:p>
    <w:p w14:paraId="164D9A3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Pierwsza sesja rady nowej kadencji zwoływana jest i prowadzona zgodnie z przepisami ustawy o samorządzie gminnym.</w:t>
      </w:r>
    </w:p>
    <w:p w14:paraId="3A2142D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Przewodniczący Rady organizuje pracę Rady i prowadzi jej obrady.</w:t>
      </w:r>
    </w:p>
    <w:p w14:paraId="290CE67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Do zadań Przewodniczącego Rady, a w przypadku jego nieobecności Wiceprzewodniczącego, należy w szczególności:</w:t>
      </w:r>
    </w:p>
    <w:p w14:paraId="6EF1AF2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zwoływanie sesji Rady;</w:t>
      </w:r>
    </w:p>
    <w:p w14:paraId="48D9622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przewodniczenie obradom;</w:t>
      </w:r>
    </w:p>
    <w:p w14:paraId="56975D1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sprawowanie policji sesyjnej;</w:t>
      </w:r>
    </w:p>
    <w:p w14:paraId="07DB1CE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kierowanie obsługą kancelaryjną posiedzeń rady;</w:t>
      </w:r>
    </w:p>
    <w:p w14:paraId="7BF1038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5) zarządzanie i przeprowadzanie głosowań nad projektami uchwał;</w:t>
      </w:r>
    </w:p>
    <w:p w14:paraId="6820B5D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6) podpisywanie uchwał Rady;</w:t>
      </w:r>
    </w:p>
    <w:p w14:paraId="49EDFA7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7) czuwanie nad zapewnieniem warunków niezbędnych do wykonywania przez radnych ich mandatu.</w:t>
      </w:r>
    </w:p>
    <w:p w14:paraId="49AE618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Przewodniczący rady jest upoważniony do jej reprezentowania na zewnątrz.</w:t>
      </w:r>
    </w:p>
    <w:p w14:paraId="41E037A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W przypadku odwołania z funkcji bądź wygaśnięcia mandatu Przewodniczącego Rady lub Wiceprzewodniczącego przed upływem kadencji, Rada dokonuje niezwłocznie nowego wyboru na wakujące stanowisko na tej samej lub następnej Sesji.</w:t>
      </w:r>
    </w:p>
    <w:p w14:paraId="51C40A0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Wniosek o odwołanie Przewodniczącego Rady lub Wiceprzewodniczącego składa się co najmniej 14 dni przed sesją, na której ten wniosek ma być głosowany.</w:t>
      </w:r>
    </w:p>
    <w:p w14:paraId="68C1EB9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Do obowiązków Wiceprzewodniczącego należy wykonywanie zadań zastrzeżonych przez ustawę lub statut dla Przewodniczącego Rady w razie wakatu na stanowisku Przewodniczącego Rady.</w:t>
      </w:r>
    </w:p>
    <w:p w14:paraId="7277BE0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Pod nieobecność Przewodniczącego Rady jego zadania wykonuje Wiceprzewodniczący.</w:t>
      </w:r>
    </w:p>
    <w:p w14:paraId="76C2A30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Przewodniczący Rady oraz Wiceprzewodniczący koordynują z ramienia Rady prace Komisji.</w:t>
      </w:r>
    </w:p>
    <w:p w14:paraId="23F6420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Obsługę Rady i jej organów zapewnia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Wójt .</w:t>
      </w:r>
      <w:proofErr w:type="gramEnd"/>
    </w:p>
    <w:p w14:paraId="3950D134" w14:textId="77777777" w:rsidR="00403859" w:rsidRDefault="00403859" w:rsidP="0057688A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</w:p>
    <w:p w14:paraId="6C76819E" w14:textId="77777777" w:rsidR="00C26E48" w:rsidRPr="00C26E48" w:rsidRDefault="00C26E48" w:rsidP="0057688A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 5.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br/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Tryb pracy Rady</w:t>
      </w:r>
    </w:p>
    <w:p w14:paraId="1957806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1. Sesje Rady</w:t>
      </w:r>
    </w:p>
    <w:p w14:paraId="4CE6194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Rada obraduje na sesjach i rozstrzyga w formie uchwał wszystkie sprawy należące do jej kompetencji, określone w ustawie o samorządzie gminnym oraz w innych ustawach, a także w przepisach prawnych wydawanych na podstawie ustaw.</w:t>
      </w:r>
    </w:p>
    <w:p w14:paraId="3264B08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Oprócz uchwał Rada może podejmować:</w:t>
      </w:r>
    </w:p>
    <w:p w14:paraId="5BD50EEC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postanowienia proceduralne;</w:t>
      </w:r>
    </w:p>
    <w:p w14:paraId="17AA5272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deklaracje - zawierające samozobowiązanie się do określonego postępowania;</w:t>
      </w:r>
    </w:p>
    <w:p w14:paraId="7C29A9A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oświadczenia - zawierające stanowisko w określonej sprawie;</w:t>
      </w:r>
    </w:p>
    <w:p w14:paraId="655EDF2F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apele - zawierające formalnie niewiążące wezwania adresatów zewnętrznych do określonego postępowania, podjęcia inicjatywy czy zadania.</w:t>
      </w:r>
    </w:p>
    <w:p w14:paraId="03A4F4C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Do postanowień, deklaracji, oświadczeń i apeli nie ma zastosowania przewidziany w Statucie tryb zgłaszania inicjatywy uchwałodawczej i podejmowania uchwał.</w:t>
      </w:r>
    </w:p>
    <w:p w14:paraId="6A50376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Rada odbywa Sesje zwyczajne z częstotliwością potrzebną do wykonania zadań Rady, nie rzadziej jednak niż raz na kwartał.</w:t>
      </w:r>
    </w:p>
    <w:p w14:paraId="226B8AC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Sesjami zwyczajnymi są Sesje przewidziane w planie pracy Rady.</w:t>
      </w:r>
    </w:p>
    <w:p w14:paraId="12B8760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Sesje nadzwyczajne są zwoływane w przypadkach przewidzianych w ustawie.</w:t>
      </w:r>
    </w:p>
    <w:p w14:paraId="49957E3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Rada może odbywać sesje uroczyste. Porządek sesji uroczystych ustala Przewodniczący Rady. Porządek sesji uroczystej nie może być zmieniony.</w:t>
      </w:r>
    </w:p>
    <w:p w14:paraId="0717748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W czasie odbywania sesji, o których mowa w ust. 4, dopuszczalne jest pominięcie w porządku obrad niektórych wymogów proceduralnych i wprowadzenie elementów uroczystych, np. wręczenie odznaczeń, uczestniczenie pocztu sztandarowego czy oprawy artystycznej.</w:t>
      </w:r>
    </w:p>
    <w:p w14:paraId="29DEE8A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2. Przygotowanie Sesji</w:t>
      </w:r>
    </w:p>
    <w:p w14:paraId="6790985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Sesje przygotowuje Przewodniczący Rady we współpracy z Wójtem.</w:t>
      </w:r>
    </w:p>
    <w:p w14:paraId="313273D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Przygotowanie sesji obejmuje:</w:t>
      </w:r>
    </w:p>
    <w:p w14:paraId="7791E3B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1) ustalenie porządku obrad;</w:t>
      </w:r>
    </w:p>
    <w:p w14:paraId="32D954DF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ustalenie miejsca, dnia i godziny rozpoczęcia Sesji;</w:t>
      </w:r>
    </w:p>
    <w:p w14:paraId="5699B8D1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zapewnienie dostarczenia radnym materiałów, w tym projektów uchwał dotyczących poszczególnych punktów porządku obrad.</w:t>
      </w:r>
    </w:p>
    <w:p w14:paraId="6254008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Sesje zwołuje Przewodniczący Rady.</w:t>
      </w:r>
    </w:p>
    <w:p w14:paraId="4BA5AD70" w14:textId="77777777" w:rsidR="00C26E48" w:rsidRPr="001C1621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</w:t>
      </w:r>
      <w:r w:rsidRPr="001C1621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. </w:t>
      </w:r>
      <w:r w:rsidR="006B7686" w:rsidRPr="001C1621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O sesji powiadamia się radnych na 7 dni przed ustalonym terminem obrad (w przypadku                                                                              Sesji nadzwyczajnych, niezwłocznie po otrzymaniu wniosku), wysyłając zawiadomienie zawierające informacje o miejscu i terminie rozpoczęcia sesji, projekt porządku obrad oraz projekty uchwał i niezbędne materiały związane z przedmiotem sesji, za pośrednictwem poczty elektronicznej.</w:t>
      </w:r>
    </w:p>
    <w:p w14:paraId="2DFB6C78" w14:textId="77777777" w:rsidR="00C26E48" w:rsidRPr="00F8166F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b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</w:t>
      </w:r>
      <w:r w:rsidRPr="00F8166F">
        <w:rPr>
          <w:rFonts w:ascii="Times New Roman" w:eastAsia="Times New Roman" w:hAnsi="Times New Roman" w:cs="Times New Roman"/>
          <w:szCs w:val="20"/>
          <w:lang w:eastAsia="pl-PL"/>
        </w:rPr>
        <w:t xml:space="preserve">Powiadomienie wraz z materiałami dotyczącymi sesji poświęconej uchwaleniu budżetu i sprawozdania z wykonania budżetu przesyła się radnym najpóźniej na </w:t>
      </w:r>
      <w:r w:rsidR="006B7686" w:rsidRPr="00F8166F">
        <w:rPr>
          <w:rFonts w:ascii="Times New Roman" w:eastAsia="Times New Roman" w:hAnsi="Times New Roman" w:cs="Times New Roman"/>
          <w:szCs w:val="20"/>
          <w:lang w:eastAsia="pl-PL"/>
        </w:rPr>
        <w:t>7</w:t>
      </w:r>
      <w:r w:rsidRPr="00F8166F">
        <w:rPr>
          <w:rFonts w:ascii="Times New Roman" w:eastAsia="Times New Roman" w:hAnsi="Times New Roman" w:cs="Times New Roman"/>
          <w:szCs w:val="20"/>
          <w:lang w:eastAsia="pl-PL"/>
        </w:rPr>
        <w:t> dni przed sesją.</w:t>
      </w:r>
    </w:p>
    <w:p w14:paraId="217CF5B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6. W razie niedotrzymania terminów, o jakich mowa w ust. 4 i 5 Rada może podjąć uchwałę o odroczeniu sesji i wyznaczyć nowy termin jej odbycia. Wniosek o odroczenie sesji może być zgłoszony przez radnego tylko na początku obrad, przed głosowaniem nad ewentualnym wnioskiem o zmianę porządku obrad.</w:t>
      </w:r>
    </w:p>
    <w:p w14:paraId="51EB10D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7. Przewodniczący Rady podaje do wiadomości publicznej informację o terminie, miejscu i przedmiocie obrad Rady.</w:t>
      </w:r>
    </w:p>
    <w:p w14:paraId="41F2247B" w14:textId="77777777" w:rsidR="00F8166F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Open Sans" w:hAnsi="Open Sans"/>
          <w:color w:val="333333"/>
          <w:shd w:val="clear" w:color="auto" w:fill="FFFFFF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8. </w:t>
      </w:r>
      <w:r w:rsidR="00F8166F">
        <w:rPr>
          <w:rFonts w:ascii="Open Sans" w:hAnsi="Open Sans"/>
          <w:color w:val="333333"/>
          <w:shd w:val="clear" w:color="auto" w:fill="FFFFFF"/>
        </w:rPr>
        <w:t>Informację, o której mowa w ust. 7 podaje się najpóźniej na 3 dni przed Sesją w sposób zwyczajowo przyjęty, na tablicach ogłoszeń Urzędu oraz na stronie internetowej Gminy.</w:t>
      </w:r>
    </w:p>
    <w:p w14:paraId="016E5FC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Przed każdą sesją Przewodniczący Rady, w uzgodnieniu z Wójtem ustala listę osób zaproszonych na sesję.</w:t>
      </w:r>
    </w:p>
    <w:p w14:paraId="025BECC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 sesjach mogą uczestniczyć - z głosem doradczym - osoby nie będące radnymi: Wójt, Zastępca Wójta, Sekretarz Gminy i Skarbnik Gminy.</w:t>
      </w:r>
    </w:p>
    <w:p w14:paraId="1B97E96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Do udziału w sesjach rady mogą zostać zobowiązani przez Wójta pracownicy urzędu, kierownicy gminnych jednostek organizacyjnych oraz adwokat lub radca prawny, świadczący usługi pomocy prawnej na rzecz Gminy.</w:t>
      </w:r>
    </w:p>
    <w:p w14:paraId="2DE13E7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W sesjach rady mają prawo uczestniczyć zainteresowani obywatele jako publiczność.</w:t>
      </w:r>
    </w:p>
    <w:p w14:paraId="3525141C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 w:bidi="pl-PL"/>
        </w:rPr>
        <w:br/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3. Przebieg sesji.</w:t>
      </w:r>
    </w:p>
    <w:p w14:paraId="6A8147F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Wójt obowiązany jest udzielić radzie wszelkiej pomocy technicznej i organizacyjnej w przygotowaniu i odbyciu sesji.</w:t>
      </w:r>
    </w:p>
    <w:p w14:paraId="7CB252A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Sesje są jawne.</w:t>
      </w:r>
    </w:p>
    <w:p w14:paraId="601A1F0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Wyłączenie jawności sesji jest dopuszczalne jedynie w przypadkach przewidzianych w przepisach ustawowych.</w:t>
      </w:r>
    </w:p>
    <w:p w14:paraId="6524E5F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Publiczność obserwująca przebieg sesji zajmuje wyznaczone dla niej miejsca.</w:t>
      </w:r>
    </w:p>
    <w:p w14:paraId="53965AA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28.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Sesja odbywa się na jednym posiedzeniu z zastrzeżeniem ust. 2 i 3.</w:t>
      </w:r>
    </w:p>
    <w:p w14:paraId="4A211F3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Na wniosek Przewodniczącego Rady bądź radnego, Rada może postanowić o przerwaniu sesji i kontynuowaniu obrad w innym wyznaczonym terminie, na kolejnym posiedzeniu tej samej sesji.</w:t>
      </w:r>
    </w:p>
    <w:p w14:paraId="73B7A40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O przerwaniu sesji w trybie przewidzianym w ust. 2 Rada może postanowić w szczególności ze względu na niemożność wyczerpania porządku obrad lub konieczność jego rozszerzenia, potrzebę uzyskania dodatkowych materiałów lub inne nieprzewidziane przeszkody uniemożliwiające Radzie właściwe obradowanie lub podejmowanie uchwał.</w:t>
      </w:r>
    </w:p>
    <w:p w14:paraId="671C5D9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Fakt przerwania obrad oraz imiona i nazwiska radnych, którzy bez usprawiedliwienia opuścili obrady przed ich zakończeniem, odnotowuje się w protokole obrad.</w:t>
      </w:r>
    </w:p>
    <w:p w14:paraId="4640050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lastRenderedPageBreak/>
        <w:t>§ 29.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Kolejne Sesje Rady zwoływane są w terminach ustalonych w planie pracy Rady lub w terminach określonych przez Przewodniczącego Rady.</w:t>
      </w:r>
    </w:p>
    <w:p w14:paraId="210D07A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2. Postanowienie ust. 1 nie dotyczy sesji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nadzwyczajnych ,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o których mowa w § 23 ust. 3.</w:t>
      </w:r>
    </w:p>
    <w:p w14:paraId="0BEC4B8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30.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Rada może rozpocząć obrady tylko w obecności co najmniej połowy swego ustawowego składu.</w:t>
      </w:r>
    </w:p>
    <w:p w14:paraId="031AE93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31.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Sesję otwiera, prowadzi i zamyka Przewodniczący Rady lub w razie jego nieobecności Wiceprzewodniczący Rady.</w:t>
      </w:r>
    </w:p>
    <w:p w14:paraId="3A71B50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Rada na wniosek Przewodniczącego Rady może powołać spośród radnych sekretarza obrad i powierzyć mu prowadzenie listy mówców, rejestrowanie zgłoszonych wniosków, obliczanie wyników głosowania jawnego, sprawdzanie quorum oraz wykonywanie innych czynności o podobnym charakterze.</w:t>
      </w:r>
    </w:p>
    <w:p w14:paraId="373AA36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32.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Otwarcie sesji następuje po wypowiedzeniu przez Przewodniczącego Rady formuły: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Otwieram (podaje numer) Sesję Rady Gminy Kuryłówka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".</w:t>
      </w:r>
    </w:p>
    <w:p w14:paraId="5F9BEA21" w14:textId="77777777" w:rsidR="006B7686" w:rsidRPr="00F8166F" w:rsidRDefault="006B7686" w:rsidP="00FC4AF9">
      <w:p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     </w:t>
      </w:r>
      <w:r w:rsidR="00C26E48"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 </w:t>
      </w:r>
      <w:r w:rsidRPr="00F8166F">
        <w:rPr>
          <w:rFonts w:ascii="Times New Roman" w:hAnsi="Times New Roman" w:cs="Times New Roman"/>
          <w:sz w:val="24"/>
          <w:szCs w:val="24"/>
          <w:shd w:val="clear" w:color="auto" w:fill="FFFFFF"/>
        </w:rPr>
        <w:t>2.  Prawomocność obrad sesji stwierdza Przewodniczący rady na podstawie dedykowanej aplikacji obsługującej Radę lub na pods</w:t>
      </w:r>
      <w:r w:rsidR="00FC4AF9" w:rsidRPr="00F816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tawie listy obecności w formie </w:t>
      </w:r>
      <w:r w:rsidRPr="00F8166F">
        <w:rPr>
          <w:rFonts w:ascii="Times New Roman" w:hAnsi="Times New Roman" w:cs="Times New Roman"/>
          <w:sz w:val="24"/>
          <w:szCs w:val="24"/>
          <w:shd w:val="clear" w:color="auto" w:fill="FFFFFF"/>
        </w:rPr>
        <w:t>papierowej.</w:t>
      </w:r>
    </w:p>
    <w:p w14:paraId="7B71DEE8" w14:textId="77777777" w:rsidR="00C26E48" w:rsidRPr="00F8166F" w:rsidRDefault="008D45E1" w:rsidP="00FC4AF9">
      <w:pPr>
        <w:shd w:val="clear" w:color="auto" w:fill="FFFFFF"/>
        <w:spacing w:after="0" w:line="240" w:lineRule="auto"/>
        <w:ind w:right="-284"/>
        <w:jc w:val="both"/>
        <w:rPr>
          <w:rFonts w:ascii="Open Sans" w:eastAsia="Times New Roman" w:hAnsi="Open Sans" w:cs="Times New Roman"/>
          <w:sz w:val="24"/>
          <w:szCs w:val="24"/>
          <w:lang w:eastAsia="pl-PL"/>
        </w:rPr>
      </w:pPr>
      <w:r w:rsidRPr="00F816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6B7686" w:rsidRPr="00F8166F">
        <w:rPr>
          <w:rFonts w:ascii="Times New Roman" w:eastAsia="Times New Roman" w:hAnsi="Times New Roman" w:cs="Times New Roman"/>
          <w:szCs w:val="20"/>
          <w:lang w:eastAsia="pl-PL"/>
        </w:rPr>
        <w:t xml:space="preserve">   </w:t>
      </w:r>
      <w:r w:rsidR="00C26E48" w:rsidRPr="00F8166F">
        <w:rPr>
          <w:rFonts w:ascii="Times New Roman" w:eastAsia="Times New Roman" w:hAnsi="Times New Roman" w:cs="Times New Roman"/>
          <w:szCs w:val="20"/>
          <w:lang w:eastAsia="pl-PL"/>
        </w:rPr>
        <w:t> </w:t>
      </w:r>
      <w:proofErr w:type="gramStart"/>
      <w:r w:rsidR="006B7686" w:rsidRPr="00F8166F">
        <w:rPr>
          <w:rFonts w:ascii="Times New Roman" w:hAnsi="Times New Roman" w:cs="Times New Roman"/>
          <w:sz w:val="24"/>
          <w:szCs w:val="24"/>
          <w:shd w:val="clear" w:color="auto" w:fill="FFFFFF"/>
        </w:rPr>
        <w:t>3 .</w:t>
      </w:r>
      <w:proofErr w:type="gramEnd"/>
      <w:r w:rsidR="006B7686" w:rsidRPr="00F816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7686" w:rsidRPr="00F8166F">
        <w:rPr>
          <w:rFonts w:ascii="Times New Roman" w:eastAsia="Times New Roman" w:hAnsi="Times New Roman" w:cs="Times New Roman"/>
          <w:szCs w:val="20"/>
          <w:lang w:eastAsia="pl-PL"/>
        </w:rPr>
        <w:t>W przypadku, gdy w trakcie obrad liczba radnych obecnych na sesji zmniejszy się poniżej 8, Przewodniczący Rady przerywa obrady i wyznacza termin kolejnego posiedzenia tej samej sesji. Zawiadomienie o terminie nowego posiedzenia tej samej sesji jest</w:t>
      </w:r>
      <w:r w:rsidR="00FD34F9" w:rsidRPr="00F8166F">
        <w:rPr>
          <w:rFonts w:ascii="Times New Roman" w:eastAsia="Times New Roman" w:hAnsi="Times New Roman" w:cs="Times New Roman"/>
          <w:szCs w:val="20"/>
          <w:lang w:eastAsia="pl-PL"/>
        </w:rPr>
        <w:t xml:space="preserve"> niezwłocznie doręczane radnym.</w:t>
      </w:r>
    </w:p>
    <w:p w14:paraId="5A81723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W protokole z sesji odnotowuje się przerwanie obrad, imiona i nazwiska nieobecnych radnych oraz radnych, którzy bez usprawiedliwienia opuścili obrady przed ich zakończeniem, a także termin nowego posiedzenia tej samej sesji.</w:t>
      </w:r>
    </w:p>
    <w:p w14:paraId="3306FB8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33.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Na początku każdej sesji Rada ustala ostateczny kształt porządku obrad.</w:t>
      </w:r>
    </w:p>
    <w:p w14:paraId="2DED0EB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Z wnioskiem o uzupełnienie lub zmianę w porządku obrad może wystąpić radny oraz Wójt.</w:t>
      </w:r>
    </w:p>
    <w:p w14:paraId="7A5A48A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Rada może wprowadzić zmiany w porządku obrad bezwzględną większością głosów ustawowego składu Rady.</w:t>
      </w:r>
    </w:p>
    <w:p w14:paraId="74A3695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34.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Porządek obrad obejmuje w szczególności:</w:t>
      </w:r>
    </w:p>
    <w:p w14:paraId="3C0D33E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rozpatrzenie projektów uchwał lub zajęcie stanowiska</w:t>
      </w:r>
      <w:r w:rsidR="004629A2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.</w:t>
      </w:r>
    </w:p>
    <w:p w14:paraId="618D0426" w14:textId="77777777" w:rsidR="00C26E48" w:rsidRPr="00F8166F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</w:t>
      </w:r>
      <w:r w:rsidRPr="00F8166F">
        <w:rPr>
          <w:rFonts w:ascii="Times New Roman" w:eastAsia="Times New Roman" w:hAnsi="Times New Roman" w:cs="Times New Roman"/>
          <w:szCs w:val="20"/>
          <w:lang w:eastAsia="pl-PL"/>
        </w:rPr>
        <w:t>) </w:t>
      </w:r>
      <w:r w:rsidR="004629A2" w:rsidRPr="00F8166F">
        <w:rPr>
          <w:rFonts w:ascii="Times New Roman" w:eastAsia="Times New Roman" w:hAnsi="Times New Roman" w:cs="Times New Roman"/>
          <w:b/>
          <w:szCs w:val="20"/>
          <w:lang w:eastAsia="pl-PL"/>
        </w:rPr>
        <w:t>skreślony</w:t>
      </w:r>
      <w:r w:rsidRPr="00F8166F">
        <w:rPr>
          <w:rFonts w:ascii="Times New Roman" w:eastAsia="Times New Roman" w:hAnsi="Times New Roman" w:cs="Times New Roman"/>
          <w:szCs w:val="20"/>
          <w:lang w:eastAsia="pl-PL"/>
        </w:rPr>
        <w:t>;</w:t>
      </w:r>
    </w:p>
    <w:p w14:paraId="79E520D5" w14:textId="77777777" w:rsidR="00C26E48" w:rsidRPr="00F8166F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8166F">
        <w:rPr>
          <w:rFonts w:ascii="Times New Roman" w:eastAsia="Times New Roman" w:hAnsi="Times New Roman" w:cs="Times New Roman"/>
          <w:szCs w:val="20"/>
          <w:lang w:eastAsia="pl-PL"/>
        </w:rPr>
        <w:t>3) </w:t>
      </w:r>
      <w:r w:rsidR="004629A2" w:rsidRPr="00F8166F">
        <w:rPr>
          <w:rFonts w:ascii="Times New Roman" w:eastAsia="Times New Roman" w:hAnsi="Times New Roman" w:cs="Times New Roman"/>
          <w:szCs w:val="20"/>
          <w:lang w:eastAsia="pl-PL"/>
        </w:rPr>
        <w:t>skreślony</w:t>
      </w:r>
      <w:r w:rsidRPr="00F8166F">
        <w:rPr>
          <w:rFonts w:ascii="Times New Roman" w:eastAsia="Times New Roman" w:hAnsi="Times New Roman" w:cs="Times New Roman"/>
          <w:szCs w:val="20"/>
          <w:lang w:eastAsia="pl-PL"/>
        </w:rPr>
        <w:t>;</w:t>
      </w:r>
    </w:p>
    <w:p w14:paraId="66299552" w14:textId="77777777" w:rsidR="00C26E48" w:rsidRPr="00F8166F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8166F">
        <w:rPr>
          <w:rFonts w:ascii="Times New Roman" w:eastAsia="Times New Roman" w:hAnsi="Times New Roman" w:cs="Times New Roman"/>
          <w:szCs w:val="20"/>
          <w:lang w:eastAsia="pl-PL"/>
        </w:rPr>
        <w:t>4) </w:t>
      </w:r>
      <w:r w:rsidR="004629A2" w:rsidRPr="00F8166F">
        <w:rPr>
          <w:rFonts w:ascii="Times New Roman" w:eastAsia="Times New Roman" w:hAnsi="Times New Roman" w:cs="Times New Roman"/>
          <w:szCs w:val="20"/>
          <w:lang w:eastAsia="pl-PL"/>
        </w:rPr>
        <w:t>skreślony</w:t>
      </w:r>
      <w:r w:rsidRPr="00F8166F">
        <w:rPr>
          <w:rFonts w:ascii="Times New Roman" w:eastAsia="Times New Roman" w:hAnsi="Times New Roman" w:cs="Times New Roman"/>
          <w:szCs w:val="20"/>
          <w:lang w:eastAsia="pl-PL"/>
        </w:rPr>
        <w:t>;</w:t>
      </w:r>
    </w:p>
    <w:p w14:paraId="64525410" w14:textId="77777777" w:rsidR="00C26E48" w:rsidRPr="00F8166F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8166F">
        <w:rPr>
          <w:rFonts w:ascii="Times New Roman" w:eastAsia="Times New Roman" w:hAnsi="Times New Roman" w:cs="Times New Roman"/>
          <w:szCs w:val="20"/>
          <w:lang w:eastAsia="pl-PL"/>
        </w:rPr>
        <w:t>5) wolne wnioski i informacje.</w:t>
      </w:r>
    </w:p>
    <w:p w14:paraId="456FCB85" w14:textId="77777777" w:rsidR="00C26E48" w:rsidRPr="00F8166F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8166F">
        <w:rPr>
          <w:rFonts w:ascii="Times New Roman" w:eastAsia="Times New Roman" w:hAnsi="Times New Roman" w:cs="Times New Roman"/>
          <w:b/>
          <w:szCs w:val="20"/>
          <w:lang w:eastAsia="pl-PL"/>
        </w:rPr>
        <w:t>§ 35. </w:t>
      </w:r>
      <w:r w:rsidR="00FC4AF9" w:rsidRPr="00F8166F">
        <w:rPr>
          <w:rFonts w:ascii="Times New Roman" w:eastAsia="Times New Roman" w:hAnsi="Times New Roman" w:cs="Times New Roman"/>
          <w:szCs w:val="20"/>
          <w:lang w:eastAsia="pl-PL"/>
        </w:rPr>
        <w:t>S</w:t>
      </w:r>
      <w:r w:rsidR="004629A2" w:rsidRPr="00F8166F">
        <w:rPr>
          <w:rFonts w:ascii="Times New Roman" w:eastAsia="Times New Roman" w:hAnsi="Times New Roman" w:cs="Times New Roman"/>
          <w:szCs w:val="20"/>
          <w:lang w:eastAsia="pl-PL"/>
        </w:rPr>
        <w:t>kreślony</w:t>
      </w:r>
      <w:r w:rsidR="00FC4AF9" w:rsidRPr="00F8166F">
        <w:rPr>
          <w:rFonts w:ascii="Times New Roman" w:eastAsia="Times New Roman" w:hAnsi="Times New Roman" w:cs="Times New Roman"/>
          <w:szCs w:val="20"/>
          <w:lang w:eastAsia="pl-PL"/>
        </w:rPr>
        <w:t>;</w:t>
      </w:r>
    </w:p>
    <w:p w14:paraId="6CDF81C2" w14:textId="77777777" w:rsidR="00C26E48" w:rsidRPr="00F8166F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8166F">
        <w:rPr>
          <w:rFonts w:ascii="Times New Roman" w:eastAsia="Times New Roman" w:hAnsi="Times New Roman" w:cs="Times New Roman"/>
          <w:b/>
          <w:szCs w:val="20"/>
          <w:lang w:eastAsia="pl-PL"/>
        </w:rPr>
        <w:t>§ 36. </w:t>
      </w:r>
      <w:r w:rsidR="00FC4AF9" w:rsidRPr="00F8166F">
        <w:rPr>
          <w:rFonts w:ascii="Times New Roman" w:eastAsia="Times New Roman" w:hAnsi="Times New Roman" w:cs="Times New Roman"/>
          <w:szCs w:val="20"/>
          <w:lang w:eastAsia="pl-PL"/>
        </w:rPr>
        <w:t>S</w:t>
      </w:r>
      <w:r w:rsidR="004629A2" w:rsidRPr="00F8166F">
        <w:rPr>
          <w:rFonts w:ascii="Times New Roman" w:eastAsia="Times New Roman" w:hAnsi="Times New Roman" w:cs="Times New Roman"/>
          <w:szCs w:val="20"/>
          <w:lang w:eastAsia="pl-PL"/>
        </w:rPr>
        <w:t>kreślony</w:t>
      </w:r>
      <w:r w:rsidR="00FC4AF9" w:rsidRPr="00F8166F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14:paraId="5581E48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37.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Przewodniczący Rady prowadzi obrady według ustalonego porządku obrad, otwierając i zamykając dyskusję nad każdym z punktów.</w:t>
      </w:r>
    </w:p>
    <w:p w14:paraId="73286B4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Przewodniczący Rady udziela głosu według kolejności zgłoszeń, a w uzasadnionych przypadkach może także udzielić głosu poza kolejnością.</w:t>
      </w:r>
    </w:p>
    <w:p w14:paraId="70A9508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Radnemu nie wolno zabierać głosu bez zezwolenia Przewodniczącego Rady.</w:t>
      </w:r>
    </w:p>
    <w:p w14:paraId="2A82FFB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Przewodniczący Rady może zabierać głos w każdym momencie obrad.</w:t>
      </w:r>
    </w:p>
    <w:p w14:paraId="7E9903F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Przewodniczący Rady udziela głosu Wójtowi poza kolejnością zgłoszeń.</w:t>
      </w:r>
    </w:p>
    <w:p w14:paraId="4F3B126C" w14:textId="77777777" w:rsid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6. Przewodniczący Rady może w uzasadnionych przypadkach udzielić głosu osobie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nie będącej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radnym.</w:t>
      </w:r>
    </w:p>
    <w:p w14:paraId="283E897C" w14:textId="77777777" w:rsidR="004629A2" w:rsidRPr="00F8166F" w:rsidRDefault="004629A2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7.</w:t>
      </w:r>
      <w:r w:rsidR="00FC4AF9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</w:t>
      </w:r>
      <w:r w:rsidRPr="00F8166F">
        <w:rPr>
          <w:rFonts w:ascii="Times New Roman" w:eastAsia="Times New Roman" w:hAnsi="Times New Roman" w:cs="Times New Roman"/>
          <w:szCs w:val="20"/>
          <w:lang w:eastAsia="pl-PL"/>
        </w:rPr>
        <w:t>Radni oraz mieszkańcy gminy mogą zabierać głos w debacie nad raportem o stanie Gminy na zasadach określonych w ustawie o samorządzie gminnym.</w:t>
      </w:r>
    </w:p>
    <w:p w14:paraId="022D222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lastRenderedPageBreak/>
        <w:t>§ 38.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Przewodniczący Rady czuwa nad sprawnym przebiegiem obrad, a zwłaszcza nad zwięzłością wystąpień radnych oraz innych osób uczestniczących w sesji.</w:t>
      </w:r>
    </w:p>
    <w:p w14:paraId="18831BC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Przewodniczący Rady może czynić radnym uwagi dotyczące tematu, formy i czasu trwania ich wystąpień, a w szczególnie uzasadnionych przypadkach przywołać mówcę słowem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do rzeczy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".</w:t>
      </w:r>
    </w:p>
    <w:p w14:paraId="78CDD90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Jeżeli temat lub sposób wystąpienia albo zachowania radnego w sposób oczywisty zakłócają porządek obrad bądź uchybiają powadze sesji, Przewodniczący Rady przywołuje radnego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do porządku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", a gdy przywołanie nie odniosło skutku może odebrać mu głos, nakazując odnotowanie tego faktu w protokole.</w:t>
      </w:r>
    </w:p>
    <w:p w14:paraId="0C0B6DF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Postanowienia ust. 2 i 3 stosuje się odpowiednio do osób spoza Rady zaproszonych na Sesję i do publiczności.</w:t>
      </w:r>
    </w:p>
    <w:p w14:paraId="2D87160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Po uprzednim ostrzeżeniu Przewodniczący Rady może nakazać opuszczenie sali tym osobom spośród publiczności, które swoim zachowaniem lub wystąpieniami zakłócają porządek obrad bądź naruszają powagę sesji.</w:t>
      </w:r>
    </w:p>
    <w:p w14:paraId="32647D8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39.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Na wniosek radnego, Przewodniczący Rady przyjmuje do protokołu sesji wystąpienie radnego zgłoszone na piśmie, lecz nie wygłoszone w toku obrad, informując o tym Radę.</w:t>
      </w:r>
    </w:p>
    <w:p w14:paraId="542FA6D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Przewodniczący Rady udziela głosu poza kolejnością w sprawie wniosków natury formalnej, w szczególności dotyczących:</w:t>
      </w:r>
    </w:p>
    <w:p w14:paraId="43204BF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stwierdzenia quorum lub sprawdzenia listy obecności;</w:t>
      </w:r>
    </w:p>
    <w:p w14:paraId="490E1B1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zmiany porządku obrad;</w:t>
      </w:r>
    </w:p>
    <w:p w14:paraId="3D331B1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zdjęcia danego tematu z porządku obrad;</w:t>
      </w:r>
    </w:p>
    <w:p w14:paraId="6CA2853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ograniczenia czasu wystąpień dyskutantów;</w:t>
      </w:r>
    </w:p>
    <w:p w14:paraId="31DC61BF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5) zamknięcia listy zgłoszonych mówców lub kandydatów;</w:t>
      </w:r>
    </w:p>
    <w:p w14:paraId="6E9EB80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6) zakończenia dyskusji i przystąpienia do głosowania;</w:t>
      </w:r>
    </w:p>
    <w:p w14:paraId="5A069DA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7) zarządzenia przerwy w obradach sesji i określenia czasu jej trwania;</w:t>
      </w:r>
    </w:p>
    <w:p w14:paraId="4ADA5FF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8) zgłoszenia autopoprawki, wycofania uchwały lub odesłania projektu uchwały do komisji;</w:t>
      </w:r>
    </w:p>
    <w:p w14:paraId="369F5F5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9) sprecyzowania poprawki lub wniosku poddanego pod głosowanie;</w:t>
      </w:r>
    </w:p>
    <w:p w14:paraId="1B196EB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10) ponownego przeliczenia głosów;</w:t>
      </w:r>
    </w:p>
    <w:p w14:paraId="39B826DC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11) ponownego głosowania (reasumpcji);</w:t>
      </w:r>
    </w:p>
    <w:p w14:paraId="68B7A65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12) kontynuowania obrad na następnym posiedzeniu.</w:t>
      </w:r>
    </w:p>
    <w:p w14:paraId="6875C22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Wnioski formalne Przewodniczący Rady poddaje pod dyskusję po dopuszczeniu jednego głosu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za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 i jednego głosu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przeciwko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 wnioskowi, po czym poddaje sprawę pod głosowanie. Rada decyduje o przyjęciu lub odrzuceniu wniosku zwykłą większością głosów w głosowaniu jawnym. Wnioski określone w ust. 1 pkt 1, 4, 5, 6, 7, 9 i 10 przyjmowane są bez głosowania.</w:t>
      </w:r>
    </w:p>
    <w:p w14:paraId="08A55A5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Sprawy osobowe Rada rozpatruje w obecności zainteresowanego. Rada może jednak postanowić inaczej.</w:t>
      </w:r>
    </w:p>
    <w:p w14:paraId="4A88444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Postanowienie ust. 1 nie dotyczy przypadków nieusprawiedliwionej nieobecności zainteresowanego na sesji.</w:t>
      </w:r>
    </w:p>
    <w:p w14:paraId="68AF3A5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Po wystąpieniu wszystkich mówców Przewodniczący Rady zamyka dyskusję. W razie potrzeby zarządza przerwę w celu umożliwienia właściwej Komisji lub Wójtowi ustosunkowania się do zgłoszonych w czasie debaty wniosków, a jeśli zaistnieje taka konieczność, przygotowania poprawek w rozpatrywanym dokumencie.</w:t>
      </w:r>
    </w:p>
    <w:p w14:paraId="255F104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Po zamknięciu dyskusji Przewodniczący Rady rozpoczyna procedurę głosowania.</w:t>
      </w:r>
    </w:p>
    <w:p w14:paraId="4B011FE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3. Po rozpoczęciu procedury głosowania, do momentu zarządzenia głosowania, przewodniczący rady może udzielić radnym głosu tylko w celu zgłoszenia lub uzasadnienia wniosku formalnego o sposobie lub porządku głosowania.</w:t>
      </w:r>
    </w:p>
    <w:p w14:paraId="0530E6A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Po wyczerpaniu porządku obrad Przewodniczący Rady kończy sesję, wypowiadając formułę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Zamykam (podaje numer) Sesję Rady Gminy Kuryłówka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".</w:t>
      </w:r>
    </w:p>
    <w:p w14:paraId="400CC44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Czas od otwarcia sesji do jej zakończenia uważa się za czas trwania sesji.</w:t>
      </w:r>
    </w:p>
    <w:p w14:paraId="44D268B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Postanowienie ust. 2 dotyczy także sesji, która objęła więcej niż jedno posiedzenie.</w:t>
      </w:r>
    </w:p>
    <w:p w14:paraId="5708835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Rada jest związana uchwałą od chwili jej podjęcia.</w:t>
      </w:r>
    </w:p>
    <w:p w14:paraId="7CA4277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Uchylenie lub zmiana podjętej uchwały może nastąpić tylko w drodze odrębnej uchwały podjętej nie wcześniej niż na następnej Sesji.</w:t>
      </w:r>
    </w:p>
    <w:p w14:paraId="408A6E7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Postanowienia ust. 2 nie stosuje się w odniesieniu do oczywistych omyłek.</w:t>
      </w:r>
    </w:p>
    <w:p w14:paraId="19BCF00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Warunki organizacyjne niezbędne dla prawidłowej pracy Rady na sesji, dotyczące zwłaszcza miejsca i powagi obrad oraz bezpieczeństwa radnych i innych osób uczestniczących w sesji, a także porządku po jej zakończeniu zapewnia Wójt, działając w tym zakresie w porozumieniu z Przewodniczącym Rady.</w:t>
      </w:r>
    </w:p>
    <w:p w14:paraId="004FF3E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Do wszystkich osób pozostających w miejscu obrad po zakończeniu Sesji lub posiedzenia mają zastosowanie ogólne przepisy porządkowe właściwe dla miejsca, w którym Sesja się odbywa.</w:t>
      </w:r>
    </w:p>
    <w:p w14:paraId="164C14A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1. Pracownik urzędu, wyznaczony przez Wójta sporządza z każdej sesji protokół, stanowiący urzędowy zapis przebiegu obrad i podejmowanych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rozstrzygnięć .</w:t>
      </w:r>
      <w:proofErr w:type="gramEnd"/>
    </w:p>
    <w:p w14:paraId="7FC1CFB7" w14:textId="77777777" w:rsidR="00C26E48" w:rsidRPr="0044514A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</w:t>
      </w:r>
      <w:r w:rsidRPr="00FC4AF9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.</w:t>
      </w:r>
      <w:r w:rsidRPr="00FD34F9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 </w:t>
      </w:r>
      <w:r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Przebieg sesji </w:t>
      </w:r>
      <w:r w:rsidR="008D45E1"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jest </w:t>
      </w:r>
      <w:r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utrwalany za pomocą </w:t>
      </w:r>
      <w:r w:rsidR="008D45E1"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dedykowanej aplikacji obsługującej obrady </w:t>
      </w:r>
      <w:proofErr w:type="gramStart"/>
      <w:r w:rsidR="008D45E1"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Rady </w:t>
      </w:r>
      <w:r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 rejestrujące</w:t>
      </w:r>
      <w:r w:rsidR="008D45E1" w:rsidRPr="0044514A">
        <w:rPr>
          <w:rFonts w:ascii="Times New Roman" w:eastAsia="Times New Roman" w:hAnsi="Times New Roman" w:cs="Times New Roman"/>
          <w:szCs w:val="20"/>
          <w:lang w:eastAsia="pl-PL"/>
        </w:rPr>
        <w:t>j</w:t>
      </w:r>
      <w:proofErr w:type="gramEnd"/>
      <w:r w:rsidR="008D45E1"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 obraz dźwięk oraz napisy</w:t>
      </w:r>
      <w:r w:rsidRPr="0044514A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14:paraId="494AA7C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Protokół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o którym mowa w § 46 ust. 1 powinien w szczególności zawierać:</w:t>
      </w:r>
    </w:p>
    <w:p w14:paraId="50128854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numer, datę i miejsce odbywania sesji, godzinę jej rozpoczęcia i zakończenia, numery uchwał, imię i nazwisko przewodniczącego obrad i protokolanta;</w:t>
      </w:r>
    </w:p>
    <w:p w14:paraId="7204E9F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stwierdzenie prawomocności posiedzenia;</w:t>
      </w:r>
    </w:p>
    <w:p w14:paraId="41906E5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przyjęty porządek obrad;</w:t>
      </w:r>
    </w:p>
    <w:p w14:paraId="5CE5CFB4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4) przebieg obrad, a w szczególności treść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wystąpień,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albo ich streszczenie oraz teksty zgłoszonych, jak również uchwalonych wniosków;</w:t>
      </w:r>
    </w:p>
    <w:p w14:paraId="775E0CE5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5) przebieg głosowania z wyszczególnieniem liczby głosów: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za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",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przeciw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 i „wstrzymujących się" oraz głosów nieważnych;</w:t>
      </w:r>
    </w:p>
    <w:p w14:paraId="6E21AB98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6) podpis przewodniczącego obrad i osoby sporządzającej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protokół .</w:t>
      </w:r>
      <w:proofErr w:type="gramEnd"/>
    </w:p>
    <w:p w14:paraId="1CC0D08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Do protokołu dołącza się:</w:t>
      </w:r>
    </w:p>
    <w:p w14:paraId="2C0D34BF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listę obecności radnych;</w:t>
      </w:r>
    </w:p>
    <w:p w14:paraId="11AD4B79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listę osób uczestniczących w sesji, w tym przewodniczących jednostek pomocniczych gminy, osób reprezentujących urząd i jednostki organizacyjne Gminy oraz innych zaproszonych gości;</w:t>
      </w:r>
    </w:p>
    <w:p w14:paraId="40350A65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karty tajnego głosowania oraz protokoły komisji skrutacyjnej;</w:t>
      </w:r>
    </w:p>
    <w:p w14:paraId="4DDC895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teksty przyjętych przez Radę uchwał;</w:t>
      </w:r>
    </w:p>
    <w:p w14:paraId="208D1DAE" w14:textId="77777777" w:rsid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5) oświadczenia i inne dokumenty złożon</w:t>
      </w:r>
      <w:r w:rsidR="00EA455C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e na ręce Przewodniczącego Rady</w:t>
      </w:r>
      <w:r w:rsidR="0044514A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;</w:t>
      </w:r>
    </w:p>
    <w:p w14:paraId="60B85E99" w14:textId="77777777" w:rsidR="00EA455C" w:rsidRPr="00FC4AF9" w:rsidRDefault="00EA455C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FF000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</w:t>
      </w:r>
      <w:r w:rsidRPr="0044514A">
        <w:rPr>
          <w:rFonts w:ascii="Times New Roman" w:eastAsia="Times New Roman" w:hAnsi="Times New Roman" w:cs="Times New Roman"/>
          <w:szCs w:val="20"/>
          <w:lang w:eastAsia="pl-PL"/>
        </w:rPr>
        <w:t>) imienn</w:t>
      </w:r>
      <w:r w:rsidR="00FC4AF9" w:rsidRPr="0044514A">
        <w:rPr>
          <w:rFonts w:ascii="Times New Roman" w:eastAsia="Times New Roman" w:hAnsi="Times New Roman" w:cs="Times New Roman"/>
          <w:szCs w:val="20"/>
          <w:lang w:eastAsia="pl-PL"/>
        </w:rPr>
        <w:t>e</w:t>
      </w:r>
      <w:r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 wykaz</w:t>
      </w:r>
      <w:r w:rsidR="00FC4AF9" w:rsidRPr="0044514A">
        <w:rPr>
          <w:rFonts w:ascii="Times New Roman" w:eastAsia="Times New Roman" w:hAnsi="Times New Roman" w:cs="Times New Roman"/>
          <w:szCs w:val="20"/>
          <w:lang w:eastAsia="pl-PL"/>
        </w:rPr>
        <w:t>y</w:t>
      </w:r>
      <w:r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 głosowań radnych.</w:t>
      </w:r>
    </w:p>
    <w:p w14:paraId="1C11EAE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Wójt prowadzi rejestr podjętych uchwał.</w:t>
      </w:r>
    </w:p>
    <w:p w14:paraId="766C5E4D" w14:textId="77777777" w:rsidR="00FC4AF9" w:rsidRDefault="00FC4AF9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</w:p>
    <w:p w14:paraId="0F7BA8FE" w14:textId="77777777" w:rsidR="00397511" w:rsidRDefault="00397511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</w:p>
    <w:p w14:paraId="366AA264" w14:textId="07602BC4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lastRenderedPageBreak/>
        <w:t>4. Uchwały</w:t>
      </w:r>
    </w:p>
    <w:p w14:paraId="33E497E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Uchwały, o jakich mowa w § 22 ust. 1, deklaracje, oświadczenia i apele, o jakich mowa w § 22 ust. 2 są sporządzone w formie odrębnych dokumentów.</w:t>
      </w:r>
    </w:p>
    <w:p w14:paraId="63A3DD3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Rada wskazuje adresatów deklaracji, oświadczeń, apeli i opinii.</w:t>
      </w:r>
    </w:p>
    <w:p w14:paraId="2069991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Przepis ust. 1 nie dotyczy postanowień proceduralnych.</w:t>
      </w:r>
    </w:p>
    <w:p w14:paraId="0E21C2B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49.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Inicjatywa uchwałodawcza przysługuje:</w:t>
      </w:r>
    </w:p>
    <w:p w14:paraId="4038DB4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Wójtowi;</w:t>
      </w:r>
    </w:p>
    <w:p w14:paraId="603FF32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2) co najmniej </w:t>
      </w:r>
      <w:r w:rsidR="00EA455C" w:rsidRPr="0044514A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3 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radnym;</w:t>
      </w:r>
    </w:p>
    <w:p w14:paraId="105EFA6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Komisjom;</w:t>
      </w:r>
    </w:p>
    <w:p w14:paraId="26B90AD9" w14:textId="77777777" w:rsid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klubom radnych;</w:t>
      </w:r>
    </w:p>
    <w:p w14:paraId="23E200F9" w14:textId="77777777" w:rsidR="00EA455C" w:rsidRPr="00B938B1" w:rsidRDefault="00EA455C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938B1">
        <w:rPr>
          <w:rFonts w:ascii="Times New Roman" w:eastAsia="Times New Roman" w:hAnsi="Times New Roman" w:cs="Times New Roman"/>
          <w:szCs w:val="20"/>
          <w:lang w:eastAsia="pl-PL"/>
        </w:rPr>
        <w:t>5) grup</w:t>
      </w:r>
      <w:r w:rsidR="00B938B1">
        <w:rPr>
          <w:rFonts w:ascii="Times New Roman" w:eastAsia="Times New Roman" w:hAnsi="Times New Roman" w:cs="Times New Roman"/>
          <w:szCs w:val="20"/>
          <w:lang w:eastAsia="pl-PL"/>
        </w:rPr>
        <w:t>ie</w:t>
      </w:r>
      <w:r w:rsidRPr="00B938B1">
        <w:rPr>
          <w:rFonts w:ascii="Times New Roman" w:eastAsia="Times New Roman" w:hAnsi="Times New Roman" w:cs="Times New Roman"/>
          <w:szCs w:val="20"/>
          <w:lang w:eastAsia="pl-PL"/>
        </w:rPr>
        <w:t xml:space="preserve"> 200 mieszkańców posiadających czynne prawo wyborcze do rady gminy.</w:t>
      </w:r>
    </w:p>
    <w:p w14:paraId="304C17A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Projekt uchwały powinien określać w szczególności:</w:t>
      </w:r>
    </w:p>
    <w:p w14:paraId="7233B77B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tytuł uchwały;</w:t>
      </w:r>
    </w:p>
    <w:p w14:paraId="4512DFC5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podstawę prawną;</w:t>
      </w:r>
    </w:p>
    <w:p w14:paraId="001F6C9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postanowienia merytoryczne;</w:t>
      </w:r>
    </w:p>
    <w:p w14:paraId="5095EFDD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określenie organu odpowiedzialnego za wykonanie uchwały i złożenie sprawozdania po jej wykonaniu;</w:t>
      </w:r>
    </w:p>
    <w:p w14:paraId="231FD9A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5) ustalenie terminu obowiązywania lub wejścia w życie uchwały;</w:t>
      </w:r>
    </w:p>
    <w:p w14:paraId="17EE1199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6) rozstrzygnięcie dotyczące trybu ogłoszenia uchwały, jeżeli nie wynika ono z przepisów prawa, a także formę jej rozpowszechnienia;</w:t>
      </w:r>
    </w:p>
    <w:p w14:paraId="2325CEF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7) uzasadnienie.</w:t>
      </w:r>
    </w:p>
    <w:p w14:paraId="7C81659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Projekty uchwał wnoszone przez radnych, Komisje, kluby radnych, winny być zaopiniowane przez Wójta oraz sprawdzone pod względem formalnym i prawnym przez adwokata lub radcę prawnego, świadczących usługi pomocy prawnej na rzecz Gminy, a jeśli uchwała może rodzić skutki finansowe, również przez Skarbnika Gminy.</w:t>
      </w:r>
    </w:p>
    <w:p w14:paraId="0B22605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Opinie właściwych Komisji do projektu uchwały przedstawiane są na sesji przez przewodniczącego komisji.</w:t>
      </w:r>
    </w:p>
    <w:p w14:paraId="40D6BC6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50.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Uchwały Rady powinny być zredagowane w sposób zwięzły, syntetyczny przy użyciu wyrażeń w ich powszechnym znaczeniu.</w:t>
      </w:r>
    </w:p>
    <w:p w14:paraId="09068A3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 projektach uchwał należy unikać, w miarę możliwości, posługiwania się wyrażeniami specjalistycznymi, zapożyczonymi z języków obcych i neologizmami.</w:t>
      </w:r>
    </w:p>
    <w:p w14:paraId="5AF249A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51.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Ilekroć przepisy prawa ustanawiają wymóg działania Rady po zaopiniowaniu jej uchwały, w uzgodnieniu lub w porozumieniu z organami administracji rządowej lub innymi organami, do zaopiniowania lub uzgodnienia przedkładany jest projekt uchwały przyjęty przez Radę.</w:t>
      </w:r>
    </w:p>
    <w:p w14:paraId="1C00A9C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Postanowienie ust. 1 nie ma zastosowania, gdy z przepisów prawa wynika, że przedłożeniu podlega projekt uchwały rady, sporządzony przez Wójta.</w:t>
      </w:r>
    </w:p>
    <w:p w14:paraId="607DA81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52.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Uchwały Rady podpisuje Przewodniczący Rady.</w:t>
      </w:r>
    </w:p>
    <w:p w14:paraId="4FA60C5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Przepis ust. 1 stosuje się odpowiednio do Wiceprzewodniczącego prowadzącego obrady.</w:t>
      </w:r>
    </w:p>
    <w:p w14:paraId="30342FD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Uchwały Rady Przewodniczący Rady doręcza Wójtowi najpóźniej w ciągu 3 dni od dnia zakończenia sesji.</w:t>
      </w:r>
    </w:p>
    <w:p w14:paraId="5D1CE4F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53.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Uchwały numeruje się uwzględniając numer sesji (cyframi rzymskimi), kolejny numer uchwały (cyframi arabskimi) i rok podjęcia uchwały.</w:t>
      </w:r>
    </w:p>
    <w:p w14:paraId="38897E2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Nowa numeracja zaczyna się z początkiem każdej kadencji Rady.</w:t>
      </w:r>
    </w:p>
    <w:p w14:paraId="0DB85EA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lastRenderedPageBreak/>
        <w:t>§ 54.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Pracownik ds. obsługi Rady ewidencjonuje oryginały uchwał w rejestrze uchwał i przechowuje je wraz z protokołami Sesji Rady.</w:t>
      </w:r>
    </w:p>
    <w:p w14:paraId="7513FC0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Odpisy uchwał przekazuje się właściwym jednostkom do realizacji i do wiadomości, zależnie od ich treści.</w:t>
      </w:r>
    </w:p>
    <w:p w14:paraId="1AB80D02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5. Procedura głosowania</w:t>
      </w:r>
    </w:p>
    <w:p w14:paraId="21D7BA6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55.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W głosowaniu biorą udział wyłącznie radni.</w:t>
      </w:r>
    </w:p>
    <w:p w14:paraId="6C16CF7E" w14:textId="77777777" w:rsidR="00EA455C" w:rsidRPr="0044514A" w:rsidRDefault="00C26E48" w:rsidP="0057688A">
      <w:pPr>
        <w:pStyle w:val="cytowanie"/>
        <w:spacing w:before="0" w:beforeAutospacing="0" w:after="0" w:afterAutospacing="0"/>
        <w:ind w:right="-284"/>
        <w:jc w:val="both"/>
        <w:rPr>
          <w:sz w:val="22"/>
          <w:szCs w:val="22"/>
        </w:rPr>
      </w:pPr>
      <w:r w:rsidRPr="00C26E48">
        <w:rPr>
          <w:b/>
          <w:color w:val="000000"/>
          <w:szCs w:val="20"/>
        </w:rPr>
        <w:t>§ 56</w:t>
      </w:r>
      <w:r w:rsidR="00EA455C">
        <w:rPr>
          <w:sz w:val="22"/>
          <w:szCs w:val="22"/>
        </w:rPr>
        <w:t>. 1</w:t>
      </w:r>
      <w:r w:rsidR="00EA455C" w:rsidRPr="0044514A">
        <w:rPr>
          <w:sz w:val="22"/>
          <w:szCs w:val="22"/>
        </w:rPr>
        <w:t>. Zasady głosowania jawnego określa ustawa.</w:t>
      </w:r>
    </w:p>
    <w:p w14:paraId="4222F8F4" w14:textId="77777777" w:rsidR="00EA455C" w:rsidRPr="0044514A" w:rsidRDefault="00EA455C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 w:rsidRPr="0044514A">
        <w:rPr>
          <w:sz w:val="22"/>
          <w:szCs w:val="22"/>
        </w:rPr>
        <w:t>2. Radny, głosując za pomocą urządzenia umożliwiającego sporządzenie i utrwalenie imiennego wykazu głosowania, opowiada się „za” uchwałą, kandydaturą lub wnioskiem, jest „przeciw”, czy o ile jest to dopuszczalne w procedurze danego głosowania „wstrzymuje się od głosu”, dodatkowo sygnalizując sposób głosowania poprzez podniesienie ręki.</w:t>
      </w:r>
    </w:p>
    <w:p w14:paraId="52B57CEF" w14:textId="77777777" w:rsidR="00EA455C" w:rsidRPr="0044514A" w:rsidRDefault="00EA455C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 w:rsidRPr="0044514A">
        <w:rPr>
          <w:sz w:val="22"/>
          <w:szCs w:val="22"/>
        </w:rPr>
        <w:t>3. Głosowanie imienne odbywa się w taki sposób, że radny, po wywołaniu kolejno z listy przez Przewodniczącego Rady, wypowiada się czy jest „za” uchwałą, kandydaturą lub wnioskiem, czy jest „przeciw”</w:t>
      </w:r>
      <w:r w:rsidR="0044514A" w:rsidRPr="0044514A">
        <w:rPr>
          <w:sz w:val="22"/>
          <w:szCs w:val="22"/>
        </w:rPr>
        <w:t>.</w:t>
      </w:r>
    </w:p>
    <w:p w14:paraId="1786C3EE" w14:textId="77777777" w:rsidR="00C26E48" w:rsidRPr="0044514A" w:rsidRDefault="00EA455C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 w:rsidRPr="0044514A">
        <w:rPr>
          <w:sz w:val="22"/>
          <w:szCs w:val="22"/>
        </w:rPr>
        <w:t>4. Wyniki głosowania jawnego ogłasza Przewodniczący obrad.</w:t>
      </w:r>
    </w:p>
    <w:p w14:paraId="2817328A" w14:textId="77777777" w:rsidR="00B07A86" w:rsidRPr="0044514A" w:rsidRDefault="00B07A86" w:rsidP="0057688A">
      <w:pPr>
        <w:pStyle w:val="cytowanie"/>
        <w:spacing w:before="0" w:beforeAutospacing="0" w:after="0" w:afterAutospacing="0"/>
        <w:ind w:right="-284" w:firstLine="340"/>
        <w:jc w:val="both"/>
        <w:rPr>
          <w:b/>
          <w:sz w:val="22"/>
          <w:szCs w:val="22"/>
        </w:rPr>
      </w:pPr>
    </w:p>
    <w:p w14:paraId="1CFAB100" w14:textId="7CD01799" w:rsidR="00FD34F9" w:rsidRPr="0044514A" w:rsidRDefault="00C26E48" w:rsidP="0057688A">
      <w:pPr>
        <w:spacing w:after="0"/>
        <w:ind w:right="-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514A">
        <w:rPr>
          <w:rFonts w:ascii="Times New Roman" w:eastAsia="Times New Roman" w:hAnsi="Times New Roman" w:cs="Times New Roman"/>
          <w:b/>
          <w:szCs w:val="20"/>
          <w:lang w:eastAsia="pl-PL"/>
        </w:rPr>
        <w:t>§ </w:t>
      </w:r>
      <w:r w:rsidR="00FD34F9" w:rsidRPr="0044514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57</w:t>
      </w:r>
      <w:r w:rsidR="00B07A86" w:rsidRPr="0044514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D34F9" w:rsidRPr="00445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975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 W</w:t>
      </w:r>
      <w:r w:rsidR="00FD34F9" w:rsidRPr="00445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głosowaniu tajnym radni mogą głosować:</w:t>
      </w:r>
    </w:p>
    <w:p w14:paraId="586510CF" w14:textId="77777777" w:rsidR="00FD34F9" w:rsidRPr="0044514A" w:rsidRDefault="00FD34F9" w:rsidP="0057688A">
      <w:pPr>
        <w:numPr>
          <w:ilvl w:val="0"/>
          <w:numId w:val="1"/>
        </w:numPr>
        <w:spacing w:after="0"/>
        <w:ind w:right="-284"/>
        <w:contextualSpacing/>
        <w:rPr>
          <w:rFonts w:ascii="Times New Roman" w:hAnsi="Times New Roman" w:cs="Times New Roman"/>
          <w:sz w:val="24"/>
          <w:szCs w:val="24"/>
        </w:rPr>
      </w:pPr>
      <w:r w:rsidRPr="0044514A">
        <w:rPr>
          <w:rFonts w:ascii="Times New Roman" w:hAnsi="Times New Roman" w:cs="Times New Roman"/>
          <w:sz w:val="24"/>
          <w:szCs w:val="24"/>
        </w:rPr>
        <w:t xml:space="preserve">z </w:t>
      </w:r>
      <w:proofErr w:type="gramStart"/>
      <w:r w:rsidRPr="0044514A">
        <w:rPr>
          <w:rFonts w:ascii="Times New Roman" w:hAnsi="Times New Roman" w:cs="Times New Roman"/>
          <w:sz w:val="24"/>
          <w:szCs w:val="24"/>
        </w:rPr>
        <w:t xml:space="preserve">wykorzystaniem  </w:t>
      </w:r>
      <w:r w:rsidRPr="0044514A">
        <w:rPr>
          <w:rFonts w:ascii="Times New Roman" w:hAnsi="Times New Roman" w:cs="Times New Roman"/>
          <w:sz w:val="24"/>
          <w:szCs w:val="24"/>
          <w:shd w:val="clear" w:color="auto" w:fill="FFFFFF"/>
        </w:rPr>
        <w:t>dedykowanej</w:t>
      </w:r>
      <w:proofErr w:type="gramEnd"/>
      <w:r w:rsidRPr="00445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aplikacji obsługującej radę,</w:t>
      </w:r>
    </w:p>
    <w:p w14:paraId="3842BDCD" w14:textId="77777777" w:rsidR="00FD34F9" w:rsidRPr="0044514A" w:rsidRDefault="00FD34F9" w:rsidP="0057688A">
      <w:pPr>
        <w:numPr>
          <w:ilvl w:val="0"/>
          <w:numId w:val="1"/>
        </w:numPr>
        <w:spacing w:after="0"/>
        <w:ind w:right="-284"/>
        <w:contextualSpacing/>
        <w:rPr>
          <w:rFonts w:ascii="Times New Roman" w:hAnsi="Times New Roman" w:cs="Times New Roman"/>
          <w:sz w:val="24"/>
          <w:szCs w:val="24"/>
        </w:rPr>
      </w:pPr>
      <w:r w:rsidRPr="0044514A">
        <w:rPr>
          <w:rFonts w:ascii="Times New Roman" w:hAnsi="Times New Roman" w:cs="Times New Roman"/>
          <w:sz w:val="24"/>
          <w:szCs w:val="24"/>
        </w:rPr>
        <w:t>za pomocą kart do głosowania.</w:t>
      </w:r>
    </w:p>
    <w:p w14:paraId="73782AD3" w14:textId="77777777" w:rsidR="00FD34F9" w:rsidRPr="0044514A" w:rsidRDefault="00FD34F9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4514A">
        <w:rPr>
          <w:rFonts w:ascii="Times New Roman" w:hAnsi="Times New Roman" w:cs="Times New Roman"/>
          <w:sz w:val="24"/>
          <w:szCs w:val="24"/>
        </w:rPr>
        <w:t>2. W przypadku określonym ust</w:t>
      </w:r>
      <w:r w:rsidR="00B07A86" w:rsidRPr="0044514A">
        <w:rPr>
          <w:rFonts w:ascii="Times New Roman" w:hAnsi="Times New Roman" w:cs="Times New Roman"/>
          <w:sz w:val="24"/>
          <w:szCs w:val="24"/>
        </w:rPr>
        <w:t>.</w:t>
      </w:r>
      <w:r w:rsidRPr="0044514A">
        <w:rPr>
          <w:rFonts w:ascii="Times New Roman" w:hAnsi="Times New Roman" w:cs="Times New Roman"/>
          <w:sz w:val="24"/>
          <w:szCs w:val="24"/>
        </w:rPr>
        <w:t xml:space="preserve"> 1 pkt 2 radni głosują za pomocą kart do głosowania</w:t>
      </w:r>
      <w:r w:rsidRPr="0044514A">
        <w:rPr>
          <w:rFonts w:ascii="Times New Roman" w:eastAsia="Times New Roman" w:hAnsi="Times New Roman" w:cs="Times New Roman"/>
          <w:szCs w:val="20"/>
          <w:lang w:eastAsia="pl-PL"/>
        </w:rPr>
        <w:t>, ostemplowanych pieczęcią Rady, przy czym każdorazowo Rada ustala sposób głosowania, a samo głosowanie przeprowadza wybrana z grona Rady trzyosobowa komisja skrutacyjna z wyłonionym spośród siebie przewodniczącym.</w:t>
      </w:r>
    </w:p>
    <w:p w14:paraId="640FDA2F" w14:textId="77777777" w:rsidR="00FD34F9" w:rsidRPr="0044514A" w:rsidRDefault="00FD34F9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4514A">
        <w:rPr>
          <w:rFonts w:ascii="Times New Roman" w:eastAsia="Times New Roman" w:hAnsi="Times New Roman" w:cs="Times New Roman"/>
          <w:szCs w:val="20"/>
          <w:lang w:eastAsia="pl-PL"/>
        </w:rPr>
        <w:t>3. Komisja skrutacyjna przed przystąpieniem do głosowania objaśnia sposób głosowania i przeprowadza je, wyczytując kolejno radnych z listy obecności.</w:t>
      </w:r>
    </w:p>
    <w:p w14:paraId="4F322EE4" w14:textId="77777777" w:rsidR="00FD34F9" w:rsidRPr="0044514A" w:rsidRDefault="00FD34F9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4514A">
        <w:rPr>
          <w:rFonts w:ascii="Times New Roman" w:eastAsia="Times New Roman" w:hAnsi="Times New Roman" w:cs="Times New Roman"/>
          <w:szCs w:val="20"/>
          <w:lang w:eastAsia="pl-PL"/>
        </w:rPr>
        <w:t>4. Kart do głosowania nie może być więcej niż radnych obecnych na sesji.</w:t>
      </w:r>
    </w:p>
    <w:p w14:paraId="533DB74B" w14:textId="77777777" w:rsidR="00FD34F9" w:rsidRPr="0044514A" w:rsidRDefault="00FD34F9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4514A">
        <w:rPr>
          <w:rFonts w:ascii="Times New Roman" w:eastAsia="Times New Roman" w:hAnsi="Times New Roman" w:cs="Times New Roman"/>
          <w:szCs w:val="20"/>
          <w:lang w:eastAsia="pl-PL"/>
        </w:rPr>
        <w:t>5. Po przeliczeniu głosów przewodniczący komisji skrutacyjnej odczytuje protokół, podając wynik głosowania.</w:t>
      </w:r>
    </w:p>
    <w:p w14:paraId="01ADA99E" w14:textId="77777777" w:rsidR="00FD34F9" w:rsidRPr="0044514A" w:rsidRDefault="00FD34F9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4514A">
        <w:rPr>
          <w:rFonts w:ascii="Times New Roman" w:eastAsia="Times New Roman" w:hAnsi="Times New Roman" w:cs="Times New Roman"/>
          <w:szCs w:val="20"/>
          <w:lang w:eastAsia="pl-PL"/>
        </w:rPr>
        <w:t>6. W przypadku równej liczby głosów „za" i „przeciw" głosowanie tajne przeprowadza się po raz drugi w czasie trwania Sesji.</w:t>
      </w:r>
    </w:p>
    <w:p w14:paraId="7E50BF0D" w14:textId="77777777" w:rsidR="00C26E48" w:rsidRPr="0044514A" w:rsidRDefault="00FD34F9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4514A">
        <w:rPr>
          <w:rFonts w:ascii="Times New Roman" w:eastAsia="Times New Roman" w:hAnsi="Times New Roman" w:cs="Times New Roman"/>
          <w:szCs w:val="20"/>
          <w:lang w:eastAsia="pl-PL"/>
        </w:rPr>
        <w:t>7. Karty z oddanymi głosami i protokół głosowania stanowią załącznik do protokołu Sesji.</w:t>
      </w:r>
    </w:p>
    <w:p w14:paraId="7ABE5FD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58.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Przewodniczący obrad przed poddaniem wniosku pod głosowanie precyzuje i ogłasza Radzie proponowaną treść wniosku w taki sposób, aby jego redakcja była przejrzysta, a wniosek nie budził wątpliwości co do intencji wnioskodawcy.</w:t>
      </w:r>
    </w:p>
    <w:p w14:paraId="746EBCB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 pierwszej kolejności Przewodniczący obrad poddaje pod głosowanie wniosek najdalej idący, jeśli może to wykluczyć potrzebę głosowania nad pozostałymi wnioskami. Ewentualny spór co do tego, który z wniosków jest najdalej idący rozstrzyga Przewodniczący obrad.</w:t>
      </w:r>
    </w:p>
    <w:p w14:paraId="574A0EE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W przypadku głosowania w sprawie wyboru osób, Przewodniczący obrad przed zamknięciem listy kandydatów pyta każdego z kandydatów czy zgadza się kandydować i po otrzymaniu odpowiedzi twierdzącej poddaje pod głosowanie zamknięcie listy kandydatów, a następnie zarządza wybory.</w:t>
      </w:r>
    </w:p>
    <w:p w14:paraId="4F2A485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Przepis ust. 3 nie ma zastosowania, gdy nieobecny kandydat złożył uprzednio zgodę na piśmie.</w:t>
      </w:r>
    </w:p>
    <w:p w14:paraId="242754E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59.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Jeżeli oprócz wniosku (wniosków) o podjęcie uchwały w danej sprawie zostanie zgłoszony wniosek o odrzucenie tego wniosku (wniosków), w pierwszej kolejności Rada głosuje nad wnioskiem o odrzucenie wniosku (wniosków) o podjęcie uchwały.</w:t>
      </w:r>
    </w:p>
    <w:p w14:paraId="13F10D7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Głosowanie nad poprawkami do poszczególnych paragrafów lub ustępów projektu uchwały następuje według ich kolejności, z tym, że w pierwszej kolejności Przewodniczący obrad poddaje pod głosowanie te poprawki, których przyjęcie lub odrzucenie rozstrzyga o innych poprawkach.</w:t>
      </w:r>
    </w:p>
    <w:p w14:paraId="219D74A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3. W przypadku przyjęcia poprawki wykluczającej inne poprawki do projektu uchwały, poprawek tych nie poddaje się pod głosowanie.</w:t>
      </w:r>
    </w:p>
    <w:p w14:paraId="3090106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W przypadku zgłoszenia do tego samego fragmentu projektu uchwały kilku poprawek stosuje się zasadę określoną w ust. 2.</w:t>
      </w:r>
    </w:p>
    <w:p w14:paraId="21D1A63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Przewodniczący obrad Rady może zarządzić głosowanie łącznie nad grupą poprawek do projektu uchwały.</w:t>
      </w:r>
    </w:p>
    <w:p w14:paraId="02E3712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6. Przewodniczący Rady zarządza głosowanie w ostatniej kolejności za przyjęciem uchwały w całości ze zmianami wynikającymi z poprawek wniesionych do projektu uchwały.</w:t>
      </w:r>
    </w:p>
    <w:p w14:paraId="6A792D8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7. Przewodniczący obrad. Rady może odroczyć głosowanie, o jakim mowa w ust. 6 na czas potrzebny do stwierdzenia, czy wskutek przyjętych poprawek nie zachodzi sprzeczność pomiędzy poszczególnymi postanowieniami uchwały.</w:t>
      </w:r>
    </w:p>
    <w:p w14:paraId="45D462A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Głosowanie zwykłą większością głosów oznacza, że przechodzi wniosek lub kandydatura, która uzyskała większą liczbę głosów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za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 niż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przeciw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". Głosów „</w:t>
      </w:r>
      <w:r w:rsidRPr="00C26E48">
        <w:rPr>
          <w:rFonts w:ascii="Times New Roman" w:eastAsia="Times New Roman" w:hAnsi="Times New Roman" w:cs="Times New Roman"/>
          <w:i/>
          <w:color w:val="000000"/>
          <w:szCs w:val="20"/>
          <w:lang w:eastAsia="pl-PL"/>
        </w:rPr>
        <w:t>wstrzymujących się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" i nieważnych nie dolicza się do żadnej z grup głosujących „za" czy „przeciw".</w:t>
      </w:r>
    </w:p>
    <w:p w14:paraId="7FD9332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Jeżeli celem głosowania jest wybór jednej z kilku osób lub możliwości, przechodzi kandydatura lub wniosek, na który oddano liczbę głosów większą od liczby głosów oddanych na pozostałe.</w:t>
      </w:r>
    </w:p>
    <w:p w14:paraId="4A8D1A0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Głosowanie bezwzględną większością ustawowego składu rady oznacza, że przechodzi wniosek lub kandydatura, które uzyskały liczbę całkowitą ważnych głosów oddanych za wnioskiem lub kandydatem, przewyższającą połowę ustawowego składu rady, a zarazem tej połowie najbliższą.</w:t>
      </w:r>
    </w:p>
    <w:p w14:paraId="222BEF2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Bezwzględna większość głosów przy parzystej liczbie głosujących zachodzi wówczas, gdy za wnioskiem lub kandydaturą zostało oddanych 50% + 1 ważnie oddanych głosów.</w:t>
      </w:r>
    </w:p>
    <w:p w14:paraId="0A83AED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Bezwzględną większością głosów przy nieparzystej liczbie głosujących jest pierwsza liczba naturalna przewyższająca połowę ważnie oddanych głosów.</w:t>
      </w:r>
    </w:p>
    <w:p w14:paraId="78D78D5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W przypadku zaistnienia istotnych i nie dających się usunąć wątpliwości co do przebiegu głosowania, obliczenia jego wyników lub wprowadzenia w błąd radnych co do zasad głosowania, Rada może dokonać powtórnego głosowania (reasumpcji głosowania).</w:t>
      </w:r>
    </w:p>
    <w:p w14:paraId="0055A8D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Wniosek o reasumpcję głosowania może być złożony tylko na tym posiedzeniu, na którym odbyło się głosowanie.</w:t>
      </w:r>
    </w:p>
    <w:p w14:paraId="713ABAA2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6. Komisje Rady</w:t>
      </w:r>
    </w:p>
    <w:p w14:paraId="7516CF1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Rada powołuje następujące komisje stałe:</w:t>
      </w:r>
    </w:p>
    <w:p w14:paraId="07137F59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Komisję Rewizyjną;</w:t>
      </w:r>
    </w:p>
    <w:p w14:paraId="120932A8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Komisję Finansów;</w:t>
      </w:r>
    </w:p>
    <w:p w14:paraId="05E908CA" w14:textId="77777777" w:rsidR="009F4AB1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Komisję Społeczną</w:t>
      </w:r>
      <w:r w:rsidR="009F4AB1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;</w:t>
      </w:r>
    </w:p>
    <w:p w14:paraId="5802D1DF" w14:textId="77777777" w:rsidR="00C26E48" w:rsidRPr="0044514A" w:rsidRDefault="009F4AB1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4514A">
        <w:rPr>
          <w:rFonts w:ascii="Times New Roman" w:eastAsia="Times New Roman" w:hAnsi="Times New Roman" w:cs="Times New Roman"/>
          <w:szCs w:val="20"/>
          <w:lang w:eastAsia="pl-PL"/>
        </w:rPr>
        <w:t>4) Komisja Skarg Wniosków i Petycji.</w:t>
      </w:r>
    </w:p>
    <w:p w14:paraId="7F3A4375" w14:textId="77777777" w:rsid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Przedmiot i zakres działania poszczególnych komisji stałych, skład osobowy oraz maksymalną liczbę radnych w komisji określa Rada w odrębnych uchwałach.</w:t>
      </w:r>
    </w:p>
    <w:p w14:paraId="793ACB79" w14:textId="77777777" w:rsidR="009F4AB1" w:rsidRPr="0044514A" w:rsidRDefault="009F4AB1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514A">
        <w:rPr>
          <w:rFonts w:ascii="Times New Roman" w:hAnsi="Times New Roman" w:cs="Times New Roman"/>
          <w:sz w:val="24"/>
          <w:szCs w:val="24"/>
          <w:shd w:val="clear" w:color="auto" w:fill="FFFFFF"/>
        </w:rPr>
        <w:t>2a. Postanowienie ust. 2 nie dotyczy Komisji rewizyjnej oraz Komisji Skarg, Wniosków i Petycji.</w:t>
      </w:r>
    </w:p>
    <w:p w14:paraId="5F9CD76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W przypadku zgłoszenia większej ilości radnych do składu komisji stałych niż określa uchwała, nad każdym kandydatem Rada głosuje oddzielnie zwykłą większością głosów.</w:t>
      </w:r>
    </w:p>
    <w:p w14:paraId="1F01047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Do zadań komisji stałych należy:</w:t>
      </w:r>
    </w:p>
    <w:p w14:paraId="0514B52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występowanie z inicjatywą uchwałodawczą oraz przygotowywanie projektów uchwał Rady;</w:t>
      </w:r>
    </w:p>
    <w:p w14:paraId="067658F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opiniowanie i rozpatrywanie spraw przekazywanych Komisji przez Radę, Wójta, Przewodniczącego Rady, Komisje;</w:t>
      </w:r>
    </w:p>
    <w:p w14:paraId="053E9268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3) podejmowanie z własnej inicjatywy spraw programowych objętych zakresem działania Komisji;</w:t>
      </w:r>
    </w:p>
    <w:p w14:paraId="4C83617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współpraca z jednostkami pomocniczymi w rozwiązywaniu spraw bieżących Gminy;</w:t>
      </w:r>
    </w:p>
    <w:p w14:paraId="6740041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5) kontrola wykonywania uchwał Rady w zakresie swojego działania.</w:t>
      </w:r>
    </w:p>
    <w:p w14:paraId="1DE93CE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Przewodniczący Rady nie może przewodniczyć komisjom stałym.</w:t>
      </w:r>
    </w:p>
    <w:p w14:paraId="17D2F26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Radny może być członkiem najwyżej 2 komisji stałych.</w:t>
      </w:r>
    </w:p>
    <w:p w14:paraId="12AAADB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Przewodniczący Rady zapewnia koordynację współdziałania poszczególnych Komisji.</w:t>
      </w:r>
    </w:p>
    <w:p w14:paraId="38D62955" w14:textId="77777777" w:rsidR="00C26E48" w:rsidRPr="0044514A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Komisje mogą odbywać wspólne posiedzenia.</w:t>
      </w:r>
      <w:r w:rsidR="004629A2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</w:t>
      </w:r>
      <w:r w:rsidR="004629A2" w:rsidRPr="0044514A">
        <w:rPr>
          <w:rFonts w:ascii="Times New Roman" w:eastAsia="Times New Roman" w:hAnsi="Times New Roman" w:cs="Times New Roman"/>
          <w:szCs w:val="20"/>
          <w:lang w:eastAsia="pl-PL"/>
        </w:rPr>
        <w:t xml:space="preserve">Obradom wspólnym przewodniczy Wiceprzewodniczący lub Przewodniczący Komisji Finansów. </w:t>
      </w:r>
    </w:p>
    <w:p w14:paraId="0AFC670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Komisje mogą podejmować współpracę z odpowiednimi komisjami innych gmin, zwłaszcza sąsiadujących, a nadto z innymi podmiotami, jeśli jest to uzasadnione przedmiotem ich działalności.</w:t>
      </w:r>
    </w:p>
    <w:p w14:paraId="1009B73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Komisje uchwalają opinie oraz zgłaszają wnioski i przekazują je Radzie.</w:t>
      </w:r>
    </w:p>
    <w:p w14:paraId="5FC65E8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Pracami Komisji kieruje przewodniczący komisji lub zastępca przewodniczącego komisji.</w:t>
      </w:r>
    </w:p>
    <w:p w14:paraId="5824EE3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2. Przewodniczącego Komisji, wiceprzewodniczącego i sekretarza wybiera Komisja ze swego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grona .</w:t>
      </w:r>
      <w:proofErr w:type="gramEnd"/>
    </w:p>
    <w:p w14:paraId="1BD4261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Radny może być Przewodniczącym tylko jednej komisji stałej.</w:t>
      </w:r>
    </w:p>
    <w:p w14:paraId="34C57C2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Komisje pracują na posiedzeniach.</w:t>
      </w:r>
    </w:p>
    <w:p w14:paraId="1739729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Posiedzenie Komisji zwołuje i ustala porządek dzienny przewodniczący komisji lub jego zastępca.</w:t>
      </w:r>
    </w:p>
    <w:p w14:paraId="11EDACB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Posiedzenia Komisji odbywają się w miarę potrzeb.</w:t>
      </w:r>
    </w:p>
    <w:p w14:paraId="660812F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Z posiedzenia Komisji jej sekretarz sporządza protokół, zaznaczając w nim m.in. czas rozpoczęcia i zakończenia posiedzenia Komisji.</w:t>
      </w:r>
    </w:p>
    <w:p w14:paraId="5ECB8A4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69.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Komisje stałe przedkładają Radzie do zatwierdzenia plan pracy w terminie do dnia 31 marca każdego roku.</w:t>
      </w:r>
    </w:p>
    <w:p w14:paraId="4185BB9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Rada może nakazać Komisjom dokonanie w planie pracy stosownych zmian.</w:t>
      </w:r>
    </w:p>
    <w:p w14:paraId="427B316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Przewodniczący Komisji stałych składają Radzie w terminie do dnia 31 marca każdego roku - roczne sprawozdania z działalności Komisji za rok poprzedni.</w:t>
      </w:r>
    </w:p>
    <w:p w14:paraId="0B222AB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Opinie i wnioski Komisji uchwalane są w głosowaniu jawnym zwykłą większością głosów, w obecności co najmniej połowy składu Komisji.</w:t>
      </w:r>
    </w:p>
    <w:p w14:paraId="38CC4A4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7. Radni</w:t>
      </w:r>
    </w:p>
    <w:p w14:paraId="1049487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Radni potwierdzają swoją obecność na Sesjach i posiedzeniach Komisji podpisem na liście obecności.</w:t>
      </w:r>
    </w:p>
    <w:p w14:paraId="666D3D64" w14:textId="77777777" w:rsid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Radni mogą zwracać się bezpośrednio do Rady we wszystkich sprawach związanych z pełnieniem przez nich funkcji radnego.</w:t>
      </w:r>
    </w:p>
    <w:p w14:paraId="07D9087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8. Wspólne sesje z radami innych jednostek samorządu terytorialnego.</w:t>
      </w:r>
    </w:p>
    <w:p w14:paraId="2C26564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Rada może odbywać wspólne sesje z radami innych jednostek samorządu terytorialnego, w szczególności dla rozpatrzenia i rozstrzygnięcia ich wspólnych spraw.</w:t>
      </w:r>
    </w:p>
    <w:p w14:paraId="55C7EF1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Wspólne sesje organizują przewodniczący rad zainteresowanych jednostek samorządu terytorialnego.</w:t>
      </w:r>
    </w:p>
    <w:p w14:paraId="722BA89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Zawiadomienie o wspólnej sesji podpisują wspólnie przewodniczący rad lub upoważnieni wiceprzewodniczący rad zainteresowanych jednostek samorządu terytorialnego.</w:t>
      </w:r>
    </w:p>
    <w:p w14:paraId="0FEF3F9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Wspólna sesja może odbywać się, gdy uczestniczy w niej co najmniej połowa radnych z każdej gminy.</w:t>
      </w:r>
    </w:p>
    <w:p w14:paraId="68662C4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 drodze głosowania wybiera się przewodniczącego obrad wspólnej sesji.</w:t>
      </w:r>
    </w:p>
    <w:p w14:paraId="32BDD67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3. Uchwały wspólnej sesji zapadają w drodze odrębnego głosowania radnych z każdej rady.</w:t>
      </w:r>
    </w:p>
    <w:p w14:paraId="37D98D4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Uchwały i protokół z obrad podpisują przewodniczący rad lub upoważnieni wiceprzewodniczący rad zainteresowanych jednostek samorządu terytorialnego.</w:t>
      </w:r>
    </w:p>
    <w:p w14:paraId="300E259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Koszty wspólnej sesji ponoszą równomiernie zainteresowane jednostki samorządu terytorialnego, chyba że radni uczestniczący we wspólnej sesji postanowią inaczej.</w:t>
      </w:r>
    </w:p>
    <w:p w14:paraId="29C556F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Przebieg wspólnych obrad może być uregulowany wspólnym regulaminem uchwalonym przed przystąpieniem do obrad.</w:t>
      </w:r>
    </w:p>
    <w:p w14:paraId="12A72425" w14:textId="77777777" w:rsidR="00C26E48" w:rsidRPr="00C26E48" w:rsidRDefault="00C26E48" w:rsidP="0057688A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 6.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br/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Zasady i tryb działania Komisji Rewizyjnej</w:t>
      </w:r>
    </w:p>
    <w:p w14:paraId="3122591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Organizacja Komisji Rewizyjnej</w:t>
      </w:r>
    </w:p>
    <w:p w14:paraId="0DBF887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Komisja Rewizyjna składa się z co najmniej 3 członków, w tym: przewodniczącego komisji, zastępcy przewodniczącego komisji oraz pozostałych członków.</w:t>
      </w:r>
    </w:p>
    <w:p w14:paraId="07E2116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Przewodniczącego Komisji Rewizyjnej wybiera Rada.</w:t>
      </w:r>
    </w:p>
    <w:p w14:paraId="06C322D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Zastępcę przewodniczącego Komisji Rewizyjnej wybierają członkowie Komisji Rewizyjnej na pierwszym jej posiedzeniu.</w:t>
      </w:r>
    </w:p>
    <w:p w14:paraId="071B89D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Przewodniczący Komisji Rewizyjnej organizuje pracę Komisji Rewizyjnej i prowadzi jej obrady.</w:t>
      </w:r>
    </w:p>
    <w:p w14:paraId="4682BAE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 przypadku nieobecności przewodniczącego lub niemożności działania przewodniczącego, jego zadania wykonuje zastępca przewodniczącego Komisji Rewizyjnej.</w:t>
      </w:r>
    </w:p>
    <w:p w14:paraId="20489DD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79.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Członkowie Komisji Rewizyjnej podlegają wyłączeniu od udziału w jej działaniach w sprawach, w których może powstać podejrzenie o ich stronniczość lub interesowność.</w:t>
      </w:r>
    </w:p>
    <w:p w14:paraId="1CDCE36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 sprawie wyłączenia zastępcy przewodniczącego Komisji Rewizyjnej oraz poszczególnych członków decyduje pisemnie przewodniczący Komisji Rewizyjnej.</w:t>
      </w:r>
    </w:p>
    <w:p w14:paraId="610BCDA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O wyłączeniu przewodniczącego Komisji Rewizyjnej decyduje Rada.</w:t>
      </w:r>
    </w:p>
    <w:p w14:paraId="1CDCD868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2. Zasady kontroli</w:t>
      </w:r>
    </w:p>
    <w:p w14:paraId="5F66E0B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Komisja Rewizyjna kontroluje działalność Wójta, gminnych jednostek organizacyjnych i jednostek pomocniczych Gminy kierując się kryteriami obiektywizmu, legalności, gospodarności, rzetelności, celowości, oraz zgodności dokumentacji ze stanem faktycznym.</w:t>
      </w:r>
    </w:p>
    <w:p w14:paraId="08C81C5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Komisja Rewizyjna bada w szczególności gospodarkę finansową kontrolowanych podmiotów, w tym wykonanie budżetu Gminy.</w:t>
      </w:r>
    </w:p>
    <w:p w14:paraId="7FF3BDC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Zakres działania obejmuje zadania własne Gminy oraz zlecone i powierzone, w drodze porozumień.</w:t>
      </w:r>
    </w:p>
    <w:p w14:paraId="44C4270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Komisja Rewizyjna wykonuje inne zadania kontrolne na zlecenie Rady w zakresie i w formach wskazanych w uchwałach Rady.</w:t>
      </w:r>
    </w:p>
    <w:p w14:paraId="341AFA8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Komisja rewizyjna przeprowadza następujące rodzaje kontroli:</w:t>
      </w:r>
    </w:p>
    <w:p w14:paraId="0A0B1BD1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kompleksowe - obejmujące całość działalności kontrolowanego podmiotu lub obszerny zespół działań tego podmiotu;</w:t>
      </w:r>
    </w:p>
    <w:p w14:paraId="6736C89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problemowe - obejmujące wybrane zagadnienia lub zagadnienie z zakresu działalności kontrolowanego podmiotu, stanowiące niewielki fragment jego działalności;</w:t>
      </w:r>
    </w:p>
    <w:p w14:paraId="3BB9198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3) sprawdzające - podejmowane w celu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ustalenia,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czy wyniki poprzedniej kontroli zostały uwzględnione w toku postępowania danego podmiotu.</w:t>
      </w:r>
    </w:p>
    <w:p w14:paraId="4715020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Komisja rewizyjna przeprowadza kontrole w zakresie ustalonym w jej planie pracy, zatwierdzonym przez Radę.</w:t>
      </w:r>
    </w:p>
    <w:p w14:paraId="0BFB599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2. Rada może podjąć decyzję w sprawie przeprowadzenia kontroli nieobjętej planem, o którym mowa w ust. 1.</w:t>
      </w:r>
    </w:p>
    <w:p w14:paraId="44A83B7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Przewodniczący komisji zawiadamia Wójta i kierownika jednostki kontrolowanej o zamiarze przeprowadzenia kontroli co najmniej 7 dni przed terminem kontroli.</w:t>
      </w:r>
    </w:p>
    <w:p w14:paraId="04FEF12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Kontrola kompleksowa nie powinna trwać dłużej niż 5 dni roboczych, a kontrola problemowa i sprawdzająca - nie dłużej niż 1 dzień roboczy.</w:t>
      </w:r>
    </w:p>
    <w:p w14:paraId="4375DDE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Kontroli komisji rewizyjnej nie podlegają zamierzenia przed ich zrealizowaniem, co w szczególności dotyczy projektów dokumentów mających stanowić podstawę określonych działań.</w:t>
      </w:r>
    </w:p>
    <w:p w14:paraId="1BCEA90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Komisja Rewizyjna jest obowiązana do przeprowadzenia kontroli w każdym przypadku podjęcia takiej decyzji przez Radę. Dotyczy to zarówno kontroli kompleksowych, jak i kontroli problemowych oraz sprawdzających.</w:t>
      </w:r>
    </w:p>
    <w:p w14:paraId="62366D2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Postępowanie kontrolne przeprowadza się w sposób umożliwiający bezstronne i rzetelne ustalenie stanu faktycznego w zakresie działalności kontrolowanego podmiotu, rzetelne jego udokumentowanie i ocenę kontrolowanej działalności według kryteriów określonych w § 81 ust.1.</w:t>
      </w:r>
    </w:p>
    <w:p w14:paraId="5D05FFD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Stan faktyczny ustala się na podstawie dowodów zebranych w toku postępowania kontrolnego.</w:t>
      </w:r>
    </w:p>
    <w:p w14:paraId="4A353F1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Jako dowód może być wykorzystane wszystko, co nie jest sprzeczne z prawem. Jako dowody mogą być wykorzystane w szczególności: dokumenty, wyniki oględzin, zeznania świadków, opinie biegłych oraz pisemne wyjaśnienia i oświadczenia kontrolowanych.</w:t>
      </w:r>
    </w:p>
    <w:p w14:paraId="77C30B1B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3. Tryb kontroli</w:t>
      </w:r>
    </w:p>
    <w:p w14:paraId="108E074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Kontroli kompleksowych dokonują w imieniu komisji rewizyjnej zespoły kontrolne składające się co najmniej z dwóch członków komisji.</w:t>
      </w:r>
    </w:p>
    <w:p w14:paraId="33B98A4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Przewodniczący komisji rewizyjnej wyznacza na piśmie kierownika zespołu kontrolnego, który dokonuje podziału czynności pomiędzy kontrolujących.</w:t>
      </w:r>
    </w:p>
    <w:p w14:paraId="6FFB9A9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Kontrole problemowe i sprawdzające mogą być przeprowadzane przez co najmniej trzech członków Komisji Rewizyjnej.</w:t>
      </w:r>
    </w:p>
    <w:p w14:paraId="22658A6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Kontrole przeprowadzane są na podstawie pisemnego upoważnienia wydanego przez przewodniczącego komisji rewizyjnej, określającego kontrolowany podmiot, zakres kontroli oraz osoby wydelegowane do przeprowadzenia kontroli.</w:t>
      </w:r>
    </w:p>
    <w:p w14:paraId="2C7BC0F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Kontrolujący obowiązani są przed przystąpieniem do czynności kontrolnych okazać kierownikowi kontrolowanego podmiotu upoważnienia, o których mowa w ust. 4 oraz dowody osobiste.</w:t>
      </w:r>
    </w:p>
    <w:p w14:paraId="22A700B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W razie powzięcia w toku kontroli uzasadnionego podejrzenia popełnienia przestępstwa, kontrolujący niezwłocznie zawiadamia o tym kierownika kontrolowanej jednostki, Wójta i Przewodniczącego Rady wskazując dowody uzasadniające zawiadomienie.</w:t>
      </w:r>
    </w:p>
    <w:p w14:paraId="7BD2B09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89.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Kierownik kontrolowanego podmiotu obowiązany jest zapewnić warunki i środki dla prawidłowego przeprowadzenia kontroli.</w:t>
      </w:r>
    </w:p>
    <w:p w14:paraId="5CCE4BD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Kierownik kontrolowanego podmiotu obowiązany jest w szczególności przedkładać na żądanie kontrolujących dokumenty i materiały niezbędne do przeprowadzenia kontroli oraz umożliwić kontrolującym wstęp do obiektów i pomieszczeń kontrolowanego podmiotu.</w:t>
      </w:r>
    </w:p>
    <w:p w14:paraId="7140DBB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Kierownik kontrolowanego podmiotu, który odmówi wykonania czynności, o których mowa w ust. 1 i 2, obowiązany jest do niezwłocznego złożenia na ręce osoby kontrolującej pisemne wyjaśnienia.</w:t>
      </w:r>
    </w:p>
    <w:p w14:paraId="6039B61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Na żądanie kontrolujących, kierownik kontrolowanego podmiotu obowiązany jest udzielić ustnych i pisemnych wyjaśnień, także w przypadkach innych, niż określone w ust. 3.</w:t>
      </w:r>
    </w:p>
    <w:p w14:paraId="210AD28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Osoby kontrolujące podlegają przepisom o bezpieczeństwie i higienie pracy oraz przepisom o postępowaniu z wiadomościami, zawierającymi informacje niejawne obowiązującym w danej jednostce.</w:t>
      </w:r>
    </w:p>
    <w:p w14:paraId="373BD79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6. Czynności kontrolne wykonywane są w miarę możliwości w dniach oraz godzinach pracy kontrolowanego podmiotu.</w:t>
      </w:r>
    </w:p>
    <w:p w14:paraId="0DCAA56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7. Działalność Komisji Rewizyjnej nie może naruszać obowiązującego w jednostce kontrolowanej porządku pracy.</w:t>
      </w:r>
    </w:p>
    <w:p w14:paraId="3239442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4. Protokoły kontroli</w:t>
      </w:r>
    </w:p>
    <w:p w14:paraId="59F95CA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Kontrolujący sporządzają z przeprowadzonej kontroli - w terminie 14 dni od daty jej zakończenia - protokół pokontrolny, obejmujący:</w:t>
      </w:r>
    </w:p>
    <w:p w14:paraId="4E6502A8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nazwę i adres kontrolowanego podmiotu;</w:t>
      </w:r>
    </w:p>
    <w:p w14:paraId="1423CE8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imiona i nazwiska kontrolujących;</w:t>
      </w:r>
    </w:p>
    <w:p w14:paraId="3CB62526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daty rozpoczęcia i zakończenia czynności kontrolnych;</w:t>
      </w:r>
    </w:p>
    <w:p w14:paraId="32BBE711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określenie przedmiotu kontroli i okresu objętego kontrolą;</w:t>
      </w:r>
    </w:p>
    <w:p w14:paraId="6D9C3CDB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5) imię i nazwisko kierownika kontrolowanego podmiotu;</w:t>
      </w:r>
    </w:p>
    <w:p w14:paraId="1DD79AEB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6) przebieg i wynik czynności kontrolnych, a w szczególności wnioski kontroli wskazujące na stwierdzenie nieprawidłowości w działalności kontrolowanego podmiotu oraz wskazanie dowodów potwierdzających ustalenia zawarte w protokole;</w:t>
      </w:r>
    </w:p>
    <w:p w14:paraId="735ED88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7) datę i miejsce podpisania protokołu;</w:t>
      </w:r>
    </w:p>
    <w:p w14:paraId="18A48A02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8) podpisy kontrolujących i kierownika kontrolowanego podmiotu lub notatkę o odmowie podpisania protokołu z podaniem przyczyn odmowy;</w:t>
      </w:r>
    </w:p>
    <w:p w14:paraId="7B4F2A97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9) wykaz załączników.</w:t>
      </w:r>
    </w:p>
    <w:p w14:paraId="2721E81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Protokół pokontrolny może także zawierać wnioski oraz propozycje co do sposobu usunięcia nieprawidłowości stwierdzonych w wyniku kontroli.</w:t>
      </w:r>
    </w:p>
    <w:p w14:paraId="5AD11F9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W przypadku odmowy podpisania protokołu przez kierownika kontrolowanego podmiotu, jest on obowiązany do złożenia - w terminie 3 dni od daty odmowy - pisemnego wyjaśnienia jej przyczyn.</w:t>
      </w:r>
    </w:p>
    <w:p w14:paraId="23B65D1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Wyjaśnienia, o których mowa w ust. 1 składa się na ręce przewodniczącego Komisji Rewizyjnej.</w:t>
      </w:r>
    </w:p>
    <w:p w14:paraId="261D344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Kierownik kontrolowanego podmiotu może złożyć na ręce Przewodniczącego Rady uwagi dotyczące kontroli i jej wyników.</w:t>
      </w:r>
    </w:p>
    <w:p w14:paraId="496AB51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Uwagi, o których mowa w ust. 1 składa się w terminie 7 dni od daty przedstawienia kierownikowi kontrolowanego podmiotu protokołu pokontrolnego do podpisania.</w:t>
      </w:r>
    </w:p>
    <w:p w14:paraId="1DB15F5D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Protokół pokontrolny sporządza się w 3 egzemplarzach, które - w terminie 3 dni od daty podpisania protokołu - otrzymują: Przewodniczący Rady, Wójt, przewodniczący Komisji Rewizyjnej i kierownik kontrolowanego podmiotu.</w:t>
      </w:r>
    </w:p>
    <w:p w14:paraId="38A434DF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5. Plany pracy i sprawozdania Komisji Rewizyjnej</w:t>
      </w:r>
    </w:p>
    <w:p w14:paraId="0E8D30C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Komisja Rewizyjna przedkłada Radzie do zatwierdzenia plan pracy w terminie do dnia 31 marca każdego roku.</w:t>
      </w:r>
    </w:p>
    <w:p w14:paraId="5995B72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Komisja Rewizyjna składa Radzie - w terminie do dnia 31 marca każdego roku - roczne sprawozdanie ze swojej działalności za rok poprzedni.</w:t>
      </w:r>
    </w:p>
    <w:p w14:paraId="5FA06A72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6. Posiedzenia Komisji Rewizyjnej</w:t>
      </w:r>
    </w:p>
    <w:p w14:paraId="28208D5A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Komisja Rewizyjna obraduje na posiedzeniach zwoływanych przez jej przewodniczącego, zgodnie z zatwierdzonym planem pracy oraz w miarę potrzeb.</w:t>
      </w:r>
    </w:p>
    <w:p w14:paraId="03DB8BC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Przewodniczący Komisji Rewizyjnej zwołuje jej posiedzenia, które nie są objęte zatwierdzonym planem pracy komisji, w formie pisemnej.</w:t>
      </w:r>
    </w:p>
    <w:p w14:paraId="188E92E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3. Posiedzenia mogą być również zwoływane na pisemny umotywowany wniosek Przewodniczącego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Rady .</w:t>
      </w:r>
      <w:proofErr w:type="gramEnd"/>
    </w:p>
    <w:p w14:paraId="30A6B5E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4. Przewodniczący Komisji Rewizyjnej może zaprosić na jej posiedzenia:</w:t>
      </w:r>
    </w:p>
    <w:p w14:paraId="069D6724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radnych niebędących członkami Komisji Rewizyjnej;</w:t>
      </w:r>
    </w:p>
    <w:p w14:paraId="5F8A8C18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osoby zaangażowane na wniosek Komisji Rewizyjnej w charakterze biegłych lub ekspertów.</w:t>
      </w:r>
    </w:p>
    <w:p w14:paraId="612D6183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Z posiedzenia Komisji Rewizyjnej należy sporządzać protokół, który podpisują członkowie Komisji uczestniczący w posiedzeniu.</w:t>
      </w:r>
    </w:p>
    <w:p w14:paraId="2502D4E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Stanowiska Komisji Rewizyjnej zapadają zwykłą większością głosów w obecności co najmniej połowy składu komisji w głosowaniu jawnym.</w:t>
      </w:r>
    </w:p>
    <w:p w14:paraId="78AE747C" w14:textId="77777777" w:rsid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Komisja Rewizyjna może korzystać z porad, opinii i ekspertyz osób posiadających wiedzę fachową w zakresie związanym z przedmiotem jej działania.</w:t>
      </w:r>
    </w:p>
    <w:p w14:paraId="57B7BFB1" w14:textId="77777777" w:rsidR="003F33E6" w:rsidRDefault="003F33E6" w:rsidP="0057688A">
      <w:pPr>
        <w:pStyle w:val="cytowanie"/>
        <w:spacing w:before="0" w:beforeAutospacing="0" w:after="0" w:afterAutospacing="0"/>
        <w:ind w:right="-284"/>
        <w:jc w:val="center"/>
        <w:rPr>
          <w:sz w:val="22"/>
          <w:szCs w:val="22"/>
        </w:rPr>
      </w:pPr>
      <w:r>
        <w:rPr>
          <w:rStyle w:val="Pogrubienie"/>
          <w:sz w:val="22"/>
          <w:szCs w:val="22"/>
        </w:rPr>
        <w:t>Rozdział 6a.</w:t>
      </w:r>
    </w:p>
    <w:p w14:paraId="3F41D2E0" w14:textId="77777777" w:rsidR="003F33E6" w:rsidRDefault="003F33E6" w:rsidP="0057688A">
      <w:pPr>
        <w:pStyle w:val="cytowanie"/>
        <w:spacing w:before="0" w:beforeAutospacing="0" w:after="0" w:afterAutospacing="0"/>
        <w:ind w:right="-284" w:firstLine="227"/>
        <w:jc w:val="center"/>
        <w:rPr>
          <w:rStyle w:val="cytowanie1"/>
          <w:b/>
          <w:bCs/>
          <w:sz w:val="22"/>
          <w:szCs w:val="22"/>
        </w:rPr>
      </w:pPr>
      <w:r>
        <w:rPr>
          <w:rStyle w:val="cytowanie1"/>
          <w:b/>
          <w:bCs/>
          <w:sz w:val="22"/>
          <w:szCs w:val="22"/>
        </w:rPr>
        <w:t>Zasady i tryb działania Komisji Skarg, Wniosków i Petycji</w:t>
      </w:r>
    </w:p>
    <w:p w14:paraId="5B43B297" w14:textId="77777777" w:rsidR="00B07A86" w:rsidRDefault="00B07A86" w:rsidP="0057688A">
      <w:pPr>
        <w:pStyle w:val="cytowanie"/>
        <w:spacing w:before="0" w:beforeAutospacing="0" w:after="0" w:afterAutospacing="0"/>
        <w:ind w:right="-284" w:firstLine="227"/>
        <w:jc w:val="center"/>
        <w:rPr>
          <w:sz w:val="22"/>
          <w:szCs w:val="22"/>
        </w:rPr>
      </w:pPr>
    </w:p>
    <w:p w14:paraId="4F27352E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 w:rsidRPr="0044514A">
        <w:rPr>
          <w:b/>
          <w:sz w:val="22"/>
          <w:szCs w:val="22"/>
        </w:rPr>
        <w:t>§ 98a.</w:t>
      </w:r>
      <w:r w:rsidRPr="0044514A">
        <w:rPr>
          <w:sz w:val="22"/>
          <w:szCs w:val="22"/>
        </w:rPr>
        <w:t> </w:t>
      </w:r>
      <w:r>
        <w:rPr>
          <w:sz w:val="22"/>
          <w:szCs w:val="22"/>
        </w:rPr>
        <w:t xml:space="preserve">1. Pracą Komisji </w:t>
      </w:r>
      <w:proofErr w:type="gramStart"/>
      <w:r>
        <w:rPr>
          <w:sz w:val="22"/>
          <w:szCs w:val="22"/>
        </w:rPr>
        <w:t>Skarg ,Wniosków</w:t>
      </w:r>
      <w:proofErr w:type="gramEnd"/>
      <w:r>
        <w:rPr>
          <w:sz w:val="22"/>
          <w:szCs w:val="22"/>
        </w:rPr>
        <w:t xml:space="preserve"> i Petycji zwanej dalej „komisją” kieruje jej przewodniczący.</w:t>
      </w:r>
    </w:p>
    <w:p w14:paraId="2E2FF5E3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>
        <w:rPr>
          <w:sz w:val="22"/>
          <w:szCs w:val="22"/>
        </w:rPr>
        <w:t>2. Przewodniczący komisji:</w:t>
      </w:r>
    </w:p>
    <w:p w14:paraId="00F8C695" w14:textId="77777777" w:rsidR="003F33E6" w:rsidRDefault="003F33E6" w:rsidP="0057688A">
      <w:pPr>
        <w:pStyle w:val="cytowanie"/>
        <w:spacing w:before="0" w:beforeAutospacing="0" w:after="0" w:afterAutospacing="0"/>
        <w:ind w:right="-284" w:hanging="227"/>
        <w:jc w:val="both"/>
        <w:rPr>
          <w:sz w:val="22"/>
          <w:szCs w:val="22"/>
        </w:rPr>
      </w:pPr>
      <w:r>
        <w:rPr>
          <w:sz w:val="22"/>
          <w:szCs w:val="22"/>
        </w:rPr>
        <w:t>1) organizuje pracę komisji;</w:t>
      </w:r>
    </w:p>
    <w:p w14:paraId="62E6EFAF" w14:textId="77777777" w:rsidR="003F33E6" w:rsidRDefault="003F33E6" w:rsidP="0057688A">
      <w:pPr>
        <w:pStyle w:val="cytowanie"/>
        <w:spacing w:before="0" w:beforeAutospacing="0" w:after="0" w:afterAutospacing="0"/>
        <w:ind w:right="-284" w:hanging="227"/>
        <w:jc w:val="both"/>
        <w:rPr>
          <w:sz w:val="22"/>
          <w:szCs w:val="22"/>
        </w:rPr>
      </w:pPr>
      <w:r>
        <w:rPr>
          <w:sz w:val="22"/>
          <w:szCs w:val="22"/>
        </w:rPr>
        <w:t>2) zwołuje posiedzenia komisji i kieruje jej obradami;</w:t>
      </w:r>
    </w:p>
    <w:p w14:paraId="5085F733" w14:textId="77777777" w:rsidR="003F33E6" w:rsidRDefault="003F33E6" w:rsidP="0057688A">
      <w:pPr>
        <w:pStyle w:val="cytowanie"/>
        <w:spacing w:before="0" w:beforeAutospacing="0" w:after="0" w:afterAutospacing="0"/>
        <w:ind w:right="-284" w:hanging="227"/>
        <w:jc w:val="both"/>
        <w:rPr>
          <w:sz w:val="22"/>
          <w:szCs w:val="22"/>
        </w:rPr>
      </w:pPr>
      <w:r>
        <w:rPr>
          <w:sz w:val="22"/>
          <w:szCs w:val="22"/>
        </w:rPr>
        <w:t>3) składa Radzie sprawozdanie z działalności komisji przynajmniej raz w roku.</w:t>
      </w:r>
    </w:p>
    <w:p w14:paraId="3E6930AD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 W przypadku nieobecności przewodniczącego komisji zadania przewodniczącego komisji wykonuje wiceprzewodniczący </w:t>
      </w:r>
      <w:proofErr w:type="gramStart"/>
      <w:r>
        <w:rPr>
          <w:sz w:val="22"/>
          <w:szCs w:val="22"/>
        </w:rPr>
        <w:t>komisji .</w:t>
      </w:r>
      <w:proofErr w:type="gramEnd"/>
    </w:p>
    <w:p w14:paraId="647D2BD2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>
        <w:rPr>
          <w:sz w:val="22"/>
          <w:szCs w:val="22"/>
        </w:rPr>
        <w:t>4. Komisja rozpatruje i rozstrzyga sprawy na posiedzeniu zwykłą większością głosów w obecności co najmniej połowy składu komisji. W przypadku równej liczby głosów, decyduje głos przewodniczącego komisji.</w:t>
      </w:r>
    </w:p>
    <w:p w14:paraId="3107025D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>
        <w:rPr>
          <w:sz w:val="22"/>
          <w:szCs w:val="22"/>
        </w:rPr>
        <w:t>5. Zawiadomienie o posiedzeniu komisji wraz z porządkiem obrad powinno być dostarczone członkom komisji co najmniej na 3 dni przed wyznaczonym terminem posiedzenia.</w:t>
      </w:r>
    </w:p>
    <w:p w14:paraId="74F272EA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 Z posiedzenia komisji sporządza się protokół, który podpisuje przewodniczący komisji lub wiceprzewodniczący </w:t>
      </w:r>
      <w:proofErr w:type="gramStart"/>
      <w:r>
        <w:rPr>
          <w:sz w:val="22"/>
          <w:szCs w:val="22"/>
        </w:rPr>
        <w:t>komisji</w:t>
      </w:r>
      <w:proofErr w:type="gramEnd"/>
      <w:r>
        <w:rPr>
          <w:sz w:val="22"/>
          <w:szCs w:val="22"/>
        </w:rPr>
        <w:t xml:space="preserve"> jeżeli przewodniczy obradom.</w:t>
      </w:r>
    </w:p>
    <w:p w14:paraId="142F5FA4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>
        <w:rPr>
          <w:sz w:val="22"/>
          <w:szCs w:val="22"/>
        </w:rPr>
        <w:t>7. Komisja rozpatrując sprawę i prowadząc postępowanie wyjaśniające w związku ze złożoną skargą, wnioskiem lub petycją może:</w:t>
      </w:r>
    </w:p>
    <w:p w14:paraId="7874C7F4" w14:textId="77777777" w:rsidR="003F33E6" w:rsidRDefault="003F33E6" w:rsidP="0057688A">
      <w:pPr>
        <w:pStyle w:val="cytowanie"/>
        <w:spacing w:before="0" w:beforeAutospacing="0" w:after="0" w:afterAutospacing="0"/>
        <w:ind w:right="-284" w:hanging="227"/>
        <w:jc w:val="both"/>
        <w:rPr>
          <w:sz w:val="22"/>
          <w:szCs w:val="22"/>
        </w:rPr>
      </w:pPr>
      <w:r>
        <w:rPr>
          <w:sz w:val="22"/>
          <w:szCs w:val="22"/>
        </w:rPr>
        <w:t>1) wystąpić do Wójta bądź kierownika jednostki organizacyjnej gminy z wnioskiem o zajęcie stanowiska, złożenie ustnie na posiedzeniu komisji, bądź pisemne dodatkowych wyjaśnień w zakresie zarzutów stanowiących przedmiot skargi, wniosku lub petycji oraz o udostępnienie dokumentacji źródłowej w danej sprawie;</w:t>
      </w:r>
    </w:p>
    <w:p w14:paraId="3327D061" w14:textId="77777777" w:rsidR="003F33E6" w:rsidRDefault="003F33E6" w:rsidP="0057688A">
      <w:pPr>
        <w:pStyle w:val="cytowanie"/>
        <w:spacing w:before="0" w:beforeAutospacing="0" w:after="0" w:afterAutospacing="0"/>
        <w:ind w:right="-284" w:hanging="227"/>
        <w:jc w:val="both"/>
        <w:rPr>
          <w:sz w:val="22"/>
          <w:szCs w:val="22"/>
        </w:rPr>
      </w:pPr>
      <w:r>
        <w:rPr>
          <w:sz w:val="22"/>
          <w:szCs w:val="22"/>
        </w:rPr>
        <w:t>2) wysłuchać wyjaśnień skarżącego, wnioskodawcy lub składającego petycję;</w:t>
      </w:r>
    </w:p>
    <w:p w14:paraId="1971F314" w14:textId="77777777" w:rsidR="003F33E6" w:rsidRDefault="003F33E6" w:rsidP="0057688A">
      <w:pPr>
        <w:pStyle w:val="cytowanie"/>
        <w:spacing w:before="0" w:beforeAutospacing="0" w:after="0" w:afterAutospacing="0"/>
        <w:ind w:right="-284" w:hanging="227"/>
        <w:jc w:val="both"/>
        <w:rPr>
          <w:sz w:val="22"/>
          <w:szCs w:val="22"/>
        </w:rPr>
      </w:pPr>
      <w:r>
        <w:rPr>
          <w:sz w:val="22"/>
          <w:szCs w:val="22"/>
        </w:rPr>
        <w:t>3) zbierać i gromadzić materiały i </w:t>
      </w:r>
      <w:proofErr w:type="gramStart"/>
      <w:r>
        <w:rPr>
          <w:sz w:val="22"/>
          <w:szCs w:val="22"/>
        </w:rPr>
        <w:t>wyjaśnienia .</w:t>
      </w:r>
      <w:proofErr w:type="gramEnd"/>
    </w:p>
    <w:p w14:paraId="438717F0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>
        <w:rPr>
          <w:sz w:val="22"/>
          <w:szCs w:val="22"/>
        </w:rPr>
        <w:t>8. Komisja przygotowuje projekt uchwały Rady w rozpatrywanej sprawie wraz z uzasadnieniem.</w:t>
      </w:r>
    </w:p>
    <w:p w14:paraId="30AE2B94" w14:textId="77777777" w:rsidR="003F33E6" w:rsidRDefault="003F33E6" w:rsidP="0057688A">
      <w:pPr>
        <w:pStyle w:val="cytowanie"/>
        <w:spacing w:before="0" w:beforeAutospacing="0" w:after="0" w:afterAutospacing="0"/>
        <w:ind w:right="-284" w:firstLine="340"/>
        <w:jc w:val="both"/>
        <w:rPr>
          <w:sz w:val="22"/>
          <w:szCs w:val="22"/>
        </w:rPr>
      </w:pPr>
      <w:r>
        <w:rPr>
          <w:sz w:val="22"/>
          <w:szCs w:val="22"/>
        </w:rPr>
        <w:t>9. </w:t>
      </w:r>
      <w:r>
        <w:rPr>
          <w:rStyle w:val="cytowanie1"/>
          <w:sz w:val="22"/>
          <w:szCs w:val="22"/>
        </w:rPr>
        <w:t>W przypadku stwierdzenia w trakcie postępowania, że Rada nie jest organem właściwym do rozpatrzenia skargi, wniosku lub petycji, przewodniczący komisji niezwłocznie informuje o tym Przewodniczącego Rady.</w:t>
      </w:r>
      <w:r>
        <w:rPr>
          <w:sz w:val="22"/>
          <w:szCs w:val="22"/>
        </w:rPr>
        <w:t>”;</w:t>
      </w:r>
    </w:p>
    <w:p w14:paraId="24CA9AFE" w14:textId="77777777" w:rsidR="00C26E48" w:rsidRPr="00C26E48" w:rsidRDefault="00C26E48" w:rsidP="0057688A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 7.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br/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Zasady działania klubów radnych</w:t>
      </w:r>
    </w:p>
    <w:p w14:paraId="0BA8CE0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99.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Radni mogą tworzyć kluby radnych, według kryteriów przez siebie przyjętych.</w:t>
      </w:r>
    </w:p>
    <w:p w14:paraId="65F4AE8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Przynależność radnych do klubu jest dobrowolna.</w:t>
      </w:r>
    </w:p>
    <w:p w14:paraId="76D8053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1. Warunkiem utworzenia klubu jest zadeklarowanie udziału w nim co najmniej </w:t>
      </w:r>
      <w:r w:rsidR="009F4AB1" w:rsidRPr="001654B5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trz</w:t>
      </w:r>
      <w:r w:rsidRPr="001654B5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ech</w:t>
      </w:r>
      <w:r w:rsidRPr="009F4AB1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 xml:space="preserve"> 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radnych.</w:t>
      </w:r>
    </w:p>
    <w:p w14:paraId="584C4A0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Powstanie klubu musi zostać niezwłocznie zgłoszone Przewodniczącemu Rady.</w:t>
      </w:r>
    </w:p>
    <w:p w14:paraId="01C1840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W zgłoszeniu podaje się:</w:t>
      </w:r>
    </w:p>
    <w:p w14:paraId="77F1E57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nazwę klubu;</w:t>
      </w:r>
    </w:p>
    <w:p w14:paraId="15FBFA0B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listę członków;</w:t>
      </w:r>
    </w:p>
    <w:p w14:paraId="7EB4483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3) imię i nazwisko przewodniczącego klubu.</w:t>
      </w:r>
    </w:p>
    <w:p w14:paraId="654460F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W razie zmiany składu klubu lub jego rozwiązania przewodniczący klubu jest zobowiązany do niezwłocznego poinformowania o tym Przewodniczącego Rady.</w:t>
      </w:r>
    </w:p>
    <w:p w14:paraId="0B48DA0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Kluby działają wyłącznie w ramach Rady.</w:t>
      </w:r>
    </w:p>
    <w:p w14:paraId="04E1AA9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Przewodniczący rady prowadzi rejestr klubów.</w:t>
      </w:r>
    </w:p>
    <w:p w14:paraId="60595CF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Kluby działają w okresie kadencji rady. Upływ kadencji rady jest równoznaczny z rozwiązaniem klubów.</w:t>
      </w:r>
    </w:p>
    <w:p w14:paraId="5F500C80" w14:textId="77777777" w:rsidR="001654B5" w:rsidRPr="001654B5" w:rsidRDefault="001654B5" w:rsidP="00165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1654B5">
        <w:rPr>
          <w:rFonts w:ascii="Open Sans" w:eastAsia="Times New Roman" w:hAnsi="Open Sans" w:cs="Times New Roman"/>
          <w:color w:val="333333"/>
          <w:sz w:val="24"/>
          <w:szCs w:val="24"/>
          <w:lang w:eastAsia="pl-PL"/>
        </w:rPr>
        <w:t> </w:t>
      </w:r>
      <w:r w:rsidRPr="001654B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2.Kluby mogą ulegać wcześniejszemu rozwiązaniu na mocy uchwały ich członków, podjętej bezwzględną większością, w obecności co najmniej połowy członków klubu.</w:t>
      </w:r>
    </w:p>
    <w:p w14:paraId="1CFC811D" w14:textId="77777777" w:rsidR="001654B5" w:rsidRPr="001654B5" w:rsidRDefault="001654B5" w:rsidP="00165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  <w:r w:rsidRPr="001654B5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3.Kluby podlegają automatycznemu rozwiązaniu, gdy liczba ich członków spadnie poniżej 3.</w:t>
      </w:r>
    </w:p>
    <w:p w14:paraId="1DF1FD9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Prace klubów organizują przewodniczący klubów, wybierani przez członków klubu.</w:t>
      </w:r>
    </w:p>
    <w:p w14:paraId="679B6632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Kluby mogą uchwalać własne regulaminy.</w:t>
      </w:r>
    </w:p>
    <w:p w14:paraId="4FAC7729" w14:textId="35D53694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Regulaminy klubów nie mogą być sprzeczne ze statutem.</w:t>
      </w:r>
    </w:p>
    <w:p w14:paraId="2664486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Przewodniczący klubów są obowiązani do niezwłocznego przedkładania regulaminów klubów przewodniczącemu rady.</w:t>
      </w:r>
    </w:p>
    <w:p w14:paraId="703B199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Postanowienie ust. 3 dotyczy także zmian regulaminów.</w:t>
      </w:r>
    </w:p>
    <w:p w14:paraId="2652C00E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105.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Klubom przysługują uprawnienia wnioskodawcze i opiniodawcze w sprawach będących przedmiotem obrad Rady.</w:t>
      </w:r>
    </w:p>
    <w:p w14:paraId="4F9EA41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Kluby mogą przedstawiać swoje stanowisko na sesji Rady wyłącznie przez swoich przedstawicieli.</w:t>
      </w:r>
    </w:p>
    <w:p w14:paraId="1409D961" w14:textId="77777777" w:rsidR="00B07A86" w:rsidRDefault="00C26E48" w:rsidP="00B07A8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</w:t>
      </w:r>
      <w:r w:rsidR="00B07A86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 xml:space="preserve"> 8.</w:t>
      </w:r>
    </w:p>
    <w:p w14:paraId="58E51B9A" w14:textId="77777777" w:rsidR="00C26E48" w:rsidRPr="00C26E48" w:rsidRDefault="00C26E48" w:rsidP="00B07A8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Zasady dostępu do dokumentów i korzystania z dokumentów wynikających z wykonywania zadań publicznych.</w:t>
      </w:r>
    </w:p>
    <w:p w14:paraId="6860DA1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106.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Gmina zapewnia jawność dokumentów dotyczących jej działalności, z uwzględnieniem ograniczeń wynikających z ustaw.</w:t>
      </w:r>
    </w:p>
    <w:p w14:paraId="669B2A1F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Jawność dotyczy w szczególności realizacji zadań publicznych Rady, poszczególnych Komisji i Wójta.</w:t>
      </w:r>
    </w:p>
    <w:p w14:paraId="69ABE6F0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107.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Udostępnienie informacji publicznej następuje, zgodnie z obowiązującymi przepisami, w szczególności poprzez:</w:t>
      </w:r>
    </w:p>
    <w:p w14:paraId="02C772D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zamieszczenie informacji w Biuletynie Informacji Publicznej Gminy Kuryłówka,</w:t>
      </w:r>
    </w:p>
    <w:p w14:paraId="388C3F13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wgląd do protokołów z posiedzeń Rady i Komisji.</w:t>
      </w:r>
    </w:p>
    <w:p w14:paraId="775C878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Informacje, które nie zostały udostępnione w Biuletynie Informacji Publicznej udostępniane są na wniosek złożony zgodnie obowiązującymi przepisami.</w:t>
      </w:r>
    </w:p>
    <w:p w14:paraId="33C75B45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3. Nie udostępnia się protokołów z sesji Rady, jeśli została ona, zgodnie z prawem, utajniona.</w:t>
      </w:r>
    </w:p>
    <w:p w14:paraId="02054634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108.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1. Jeżeli to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możliwe dostęp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do dokumentów, o których mowa w § 109 uzyskuje się niezwłocznie.</w:t>
      </w:r>
    </w:p>
    <w:p w14:paraId="1F62EE18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W przeciwnym przypadku udostępnienie odbywa się na wniosek ustny, pisemny lub przesłany w formie elektronicznej w terminach określonych w odrębnych przepisach.</w:t>
      </w:r>
    </w:p>
    <w:p w14:paraId="3154C0D9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109.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1. Informacje udzielane są w formie pisemnej, poprzez dostęp do dokumentów lub sporządzenie ich kopii.</w:t>
      </w:r>
    </w:p>
    <w:p w14:paraId="1B77232B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2. Koszty sporządzenia kopii ponosi wnioskodawca.</w:t>
      </w:r>
    </w:p>
    <w:p w14:paraId="448CF66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lastRenderedPageBreak/>
        <w:t>3. Urząd zapewnia techniczne możliwości sprawnego sporządzania kopii, wnoszenia opłat oraz potwierdzania zgodności z oryginałem odpisów i kserokopii.</w:t>
      </w:r>
    </w:p>
    <w:p w14:paraId="6ED56F5C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4. Z dokumentów można sporządzać notatki, odpisy i wyciągi, fotografować je lub kopiować.</w:t>
      </w:r>
    </w:p>
    <w:p w14:paraId="0D1E0121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5. Informacji udzielają:</w:t>
      </w:r>
    </w:p>
    <w:p w14:paraId="531E0742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Przewodniczący Rady w zakresie działania Rady;</w:t>
      </w:r>
    </w:p>
    <w:p w14:paraId="420958A0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Przewodniczący Komisji w zakresie działania Komisji;</w:t>
      </w:r>
    </w:p>
    <w:p w14:paraId="7B99D04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Wójt w zakresie działania Urzędu.</w:t>
      </w:r>
    </w:p>
    <w:p w14:paraId="56D94CE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110.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Udostępnianie dokumentów do wglądu następuje w Urzędzie w dniach i godzinach pracy Urzędu w obecności pracownika Urzędu prowadzącego dany zakres spraw.</w:t>
      </w:r>
    </w:p>
    <w:p w14:paraId="69680A7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111.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Uprawnienia określone w § 107 - § 110 nie znajdują zastosowania:</w:t>
      </w:r>
    </w:p>
    <w:p w14:paraId="57665B2F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w przypadku wyłączenia - na podstawie ustaw jawności;</w:t>
      </w:r>
    </w:p>
    <w:p w14:paraId="0CC4FFC1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 gdy informacje publiczne stanowią prawem chronione tajemnice;</w:t>
      </w:r>
    </w:p>
    <w:p w14:paraId="7C94553E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3) w odniesieniu do spraw indywidualnych z zakresu administracji publicznej, o ile ustawa nie stanowi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inaczej,</w:t>
      </w:r>
      <w:proofErr w:type="gramEnd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niż art. 73 Kodeksu postępowania administracyjnego.</w:t>
      </w:r>
    </w:p>
    <w:p w14:paraId="61972C53" w14:textId="77777777" w:rsidR="00C26E48" w:rsidRPr="00C26E48" w:rsidRDefault="00C26E48" w:rsidP="0057688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Rozdział 9.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br/>
      </w: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Postanowienia końcowe</w:t>
      </w:r>
    </w:p>
    <w:p w14:paraId="7F8C4F47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112.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Tracą moc:</w:t>
      </w:r>
    </w:p>
    <w:p w14:paraId="44CA62E9" w14:textId="77777777" w:rsidR="00C26E48" w:rsidRPr="00CE317C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E317C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1) uchwała Nr XIV/100/04 Rady Gminy Kuryłówka z dnia 27 sierpnia 2004 roku w sprawie uchwalenia Statutu Gminy Kuryłówka (Dz.</w:t>
      </w:r>
      <w:r w:rsidR="00D17596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</w:t>
      </w:r>
      <w:r w:rsidRPr="00CE317C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Urz. Woj. Podkarpackiego Nr 110, poz.1217);</w:t>
      </w:r>
    </w:p>
    <w:p w14:paraId="234151E6" w14:textId="77777777" w:rsidR="00C26E48" w:rsidRPr="00CE317C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E317C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2) uchwała Nr XV/103/04 Rady Gminy Kuryłówka z dnia 11 października 2004 r w sprawie wprowadzenia zmian w Statucie Gminy Kuryłówka (Dz. Urz. Woj. Podkarpackiego Nr 122, poz.1417);</w:t>
      </w:r>
    </w:p>
    <w:p w14:paraId="1BEFA273" w14:textId="77777777" w:rsidR="00C26E48" w:rsidRPr="00CE317C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E317C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3) uchwała Nr XXI/148/08 Rady Gminy Kuryłówka z dnia 30 czerwca 2008 r w sprawie zmiany Statutu Gminy Kuryłówka (Dz.</w:t>
      </w:r>
      <w:r w:rsidR="00D17596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</w:t>
      </w:r>
      <w:r w:rsidRPr="00CE317C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Urz. Woj. Podkarpackiego Nr 55, poz. 1459);</w:t>
      </w:r>
    </w:p>
    <w:p w14:paraId="5337CA9A" w14:textId="77777777" w:rsidR="00C26E48" w:rsidRP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left="340" w:right="-284" w:hanging="227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E317C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4) uchwała Nr XXXIV/221/09 Rady Gminy Kuryłówka z dnia 18 września 2009 r. w sprawie zmiany w Statucie Gminy Kuryłówka (Dz.</w:t>
      </w:r>
      <w:r w:rsidR="00D17596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 </w:t>
      </w:r>
      <w:r w:rsidRPr="00CE317C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Urz. Woj. Podkarpackiego Nr 75, poz.1763).</w:t>
      </w:r>
    </w:p>
    <w:p w14:paraId="1E6451F6" w14:textId="77777777" w:rsidR="00C26E48" w:rsidRPr="00C26E48" w:rsidRDefault="00C26E48" w:rsidP="0057688A">
      <w:pPr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113.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 xml:space="preserve">Wykonanie uchwały powierza się Wójtowi Gminy </w:t>
      </w:r>
      <w:proofErr w:type="gramStart"/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Kuryłówka .</w:t>
      </w:r>
      <w:proofErr w:type="gramEnd"/>
    </w:p>
    <w:p w14:paraId="09A8FFF2" w14:textId="77777777" w:rsidR="00C26E48" w:rsidRPr="00C26E48" w:rsidRDefault="00C26E48" w:rsidP="0057688A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40" w:lineRule="auto"/>
        <w:ind w:right="-284" w:firstLine="340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b/>
          <w:color w:val="000000"/>
          <w:szCs w:val="20"/>
          <w:lang w:eastAsia="pl-PL"/>
        </w:rPr>
        <w:t>§ 114. </w:t>
      </w: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Uchwała wchodzi w życie po upływie 14 dni od dnia jej ogłoszenia w Dzienniku Urzędowym Województwa Podkarpackiego.</w:t>
      </w:r>
    </w:p>
    <w:p w14:paraId="336F9585" w14:textId="77777777" w:rsidR="00C26E48" w:rsidRPr="00C26E48" w:rsidRDefault="00C26E48" w:rsidP="0057688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  <w:r w:rsidRPr="00C26E48">
        <w:rPr>
          <w:rFonts w:ascii="Times New Roman" w:eastAsia="Times New Roman" w:hAnsi="Times New Roman" w:cs="Times New Roman"/>
          <w:color w:val="000000"/>
          <w:szCs w:val="20"/>
          <w:lang w:eastAsia="pl-PL"/>
        </w:rPr>
        <w:t> 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C26E48" w:rsidRPr="006E185E" w14:paraId="631056AA" w14:textId="77777777" w:rsidTr="00C26E4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7E868" w14:textId="77777777" w:rsidR="00C26E48" w:rsidRPr="006E185E" w:rsidRDefault="00C26E48" w:rsidP="005768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trike/>
                <w:color w:val="000000"/>
                <w:szCs w:val="20"/>
                <w:lang w:eastAsia="pl-PL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BB67F" w14:textId="77777777" w:rsidR="00622F90" w:rsidRPr="006E185E" w:rsidRDefault="00622F90" w:rsidP="0057688A">
            <w:pPr>
              <w:keepNext/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300" w:after="300" w:line="240" w:lineRule="auto"/>
              <w:ind w:left="1134" w:right="-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0"/>
                <w:highlight w:val="yellow"/>
                <w:lang w:eastAsia="pl-PL"/>
              </w:rPr>
            </w:pPr>
          </w:p>
          <w:p w14:paraId="22050260" w14:textId="77777777" w:rsidR="00622F90" w:rsidRPr="006E185E" w:rsidRDefault="00622F90" w:rsidP="0057688A">
            <w:pPr>
              <w:keepNext/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300" w:after="300" w:line="240" w:lineRule="auto"/>
              <w:ind w:left="1134" w:right="-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0"/>
                <w:highlight w:val="yellow"/>
                <w:lang w:eastAsia="pl-PL"/>
              </w:rPr>
            </w:pPr>
          </w:p>
          <w:p w14:paraId="3538E75B" w14:textId="77777777" w:rsidR="00622F90" w:rsidRPr="006E185E" w:rsidRDefault="00622F90" w:rsidP="0057688A">
            <w:pPr>
              <w:ind w:right="-284"/>
              <w:rPr>
                <w:rFonts w:ascii="Times New Roman" w:eastAsia="Times New Roman" w:hAnsi="Times New Roman" w:cs="Times New Roman"/>
                <w:color w:val="000000"/>
                <w:szCs w:val="20"/>
                <w:highlight w:val="yellow"/>
                <w:lang w:eastAsia="pl-PL"/>
              </w:rPr>
            </w:pPr>
          </w:p>
        </w:tc>
      </w:tr>
    </w:tbl>
    <w:p w14:paraId="04D991FA" w14:textId="77777777" w:rsidR="00C26E48" w:rsidRDefault="00C26E48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</w:p>
    <w:p w14:paraId="29C1CB9C" w14:textId="77777777" w:rsidR="003F33E6" w:rsidRDefault="003F33E6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</w:p>
    <w:p w14:paraId="0AACE476" w14:textId="77777777" w:rsidR="003F33E6" w:rsidRDefault="003F33E6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</w:p>
    <w:p w14:paraId="25C52C9B" w14:textId="77777777" w:rsidR="00B938B1" w:rsidRDefault="00B938B1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</w:p>
    <w:p w14:paraId="184CF075" w14:textId="77777777" w:rsidR="00B938B1" w:rsidRDefault="00B938B1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</w:p>
    <w:p w14:paraId="5AB16A2E" w14:textId="77777777" w:rsidR="00B938B1" w:rsidRDefault="00B938B1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</w:p>
    <w:p w14:paraId="634350F5" w14:textId="77777777" w:rsidR="00B938B1" w:rsidRDefault="00B938B1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</w:p>
    <w:p w14:paraId="2885B693" w14:textId="77777777" w:rsidR="00B938B1" w:rsidRDefault="00B938B1" w:rsidP="005768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Cs w:val="20"/>
          <w:lang w:eastAsia="pl-PL"/>
        </w:rPr>
      </w:pPr>
    </w:p>
    <w:p w14:paraId="717BE4BC" w14:textId="2E6A9EAB" w:rsidR="00397511" w:rsidRDefault="00397511" w:rsidP="00397511">
      <w:pPr>
        <w:keepNext/>
        <w:spacing w:before="120" w:after="120" w:line="360" w:lineRule="auto"/>
        <w:ind w:left="5484"/>
      </w:pPr>
      <w:r>
        <w:lastRenderedPageBreak/>
        <w:fldChar w:fldCharType="begin"/>
      </w:r>
      <w:r>
        <w:fldChar w:fldCharType="separate"/>
      </w:r>
      <w:r>
        <w:fldChar w:fldCharType="end"/>
      </w:r>
      <w:r>
        <w:rPr>
          <w:rFonts w:ascii="Times New Roman" w:eastAsia="Times New Roman" w:hAnsi="Times New Roman" w:cs="Times New Roman"/>
        </w:rPr>
        <w:t>Załącznik Nr 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 do Uchwały Nr VII/41/2015</w:t>
      </w:r>
      <w:r>
        <w:rPr>
          <w:rFonts w:ascii="Times New Roman" w:eastAsia="Times New Roman" w:hAnsi="Times New Roman" w:cs="Times New Roman"/>
        </w:rPr>
        <w:br/>
        <w:t>Rady Gminy Kuryłówka</w:t>
      </w:r>
      <w:r>
        <w:rPr>
          <w:rFonts w:ascii="Times New Roman" w:eastAsia="Times New Roman" w:hAnsi="Times New Roman" w:cs="Times New Roman"/>
        </w:rPr>
        <w:br/>
        <w:t>z dnia 19 czerwca 2015 r.</w:t>
      </w:r>
    </w:p>
    <w:p w14:paraId="5DF6F2E2" w14:textId="77777777" w:rsidR="00397511" w:rsidRDefault="00397511" w:rsidP="00CE317C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6E45E4" w14:textId="77777777" w:rsidR="00397511" w:rsidRDefault="00397511" w:rsidP="00CE317C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6B42C2" w14:textId="77777777" w:rsidR="00CE317C" w:rsidRPr="00CE317C" w:rsidRDefault="00CE317C" w:rsidP="00CE317C">
      <w:pPr>
        <w:pStyle w:val="Bezodstpw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E317C">
        <w:rPr>
          <w:rFonts w:ascii="Times New Roman" w:hAnsi="Times New Roman" w:cs="Times New Roman"/>
          <w:b/>
          <w:bCs/>
          <w:sz w:val="24"/>
          <w:szCs w:val="24"/>
        </w:rPr>
        <w:t>Mapa Gminy</w:t>
      </w:r>
      <w:r w:rsidRPr="00CE317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CE317C">
        <w:rPr>
          <w:rStyle w:val="Uwydatnienie"/>
          <w:rFonts w:ascii="Times New Roman" w:hAnsi="Times New Roman" w:cs="Times New Roman"/>
          <w:b/>
          <w:bCs/>
          <w:i w:val="0"/>
          <w:sz w:val="24"/>
          <w:szCs w:val="24"/>
        </w:rPr>
        <w:t>Kuryłówka</w:t>
      </w:r>
    </w:p>
    <w:p w14:paraId="74ECFA9E" w14:textId="1F37AC2E" w:rsidR="00CE317C" w:rsidRPr="00CE317C" w:rsidRDefault="00CE317C" w:rsidP="0039751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42578033" w14:textId="77777777" w:rsidR="00CE317C" w:rsidRDefault="00CE317C" w:rsidP="00397511">
      <w:pPr>
        <w:pStyle w:val="Nagwek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4D4BAC5" w14:textId="300DE7D1" w:rsidR="00397511" w:rsidRPr="00397511" w:rsidRDefault="00397511" w:rsidP="00397511">
      <w:r>
        <w:rPr>
          <w:noProof/>
        </w:rPr>
        <w:drawing>
          <wp:inline distT="0" distB="0" distL="0" distR="0" wp14:anchorId="20830502" wp14:editId="7F0722D7">
            <wp:extent cx="5991225" cy="423057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655" cy="423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874C" w14:textId="77777777" w:rsidR="00397511" w:rsidRDefault="00397511" w:rsidP="00CE317C">
      <w:pPr>
        <w:pStyle w:val="Bezodstpw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  <w:sectPr w:rsidR="003975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DEC4F7" w14:textId="77777777" w:rsidR="00397511" w:rsidRDefault="00397511" w:rsidP="00397511">
      <w:pPr>
        <w:keepNext/>
        <w:spacing w:before="120" w:after="120" w:line="360" w:lineRule="auto"/>
        <w:ind w:left="5484"/>
      </w:pPr>
      <w:r>
        <w:fldChar w:fldCharType="begin"/>
      </w:r>
      <w:r>
        <w:fldChar w:fldCharType="separate"/>
      </w:r>
      <w:r>
        <w:fldChar w:fldCharType="end"/>
      </w:r>
      <w:r>
        <w:rPr>
          <w:rFonts w:ascii="Times New Roman" w:eastAsia="Times New Roman" w:hAnsi="Times New Roman" w:cs="Times New Roman"/>
        </w:rPr>
        <w:t>Załącznik Nr 2 do Uchwały Nr VII/41/2015</w:t>
      </w:r>
      <w:r>
        <w:rPr>
          <w:rFonts w:ascii="Times New Roman" w:eastAsia="Times New Roman" w:hAnsi="Times New Roman" w:cs="Times New Roman"/>
        </w:rPr>
        <w:br/>
        <w:t>Rady Gminy Kuryłówka</w:t>
      </w:r>
      <w:r>
        <w:rPr>
          <w:rFonts w:ascii="Times New Roman" w:eastAsia="Times New Roman" w:hAnsi="Times New Roman" w:cs="Times New Roman"/>
        </w:rPr>
        <w:br/>
        <w:t>z dnia 19 czerwca 2015 r.</w:t>
      </w:r>
    </w:p>
    <w:p w14:paraId="37138256" w14:textId="77777777" w:rsidR="00397511" w:rsidRDefault="00397511" w:rsidP="00CE317C">
      <w:pPr>
        <w:pStyle w:val="Bezodstpw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9F51E" w14:textId="4B55D685" w:rsidR="00CE317C" w:rsidRPr="00CE317C" w:rsidRDefault="00CE317C" w:rsidP="00CE317C">
      <w:pPr>
        <w:pStyle w:val="Bezodstpw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317C">
        <w:rPr>
          <w:rFonts w:ascii="Times New Roman" w:hAnsi="Times New Roman" w:cs="Times New Roman"/>
          <w:b/>
          <w:bCs/>
          <w:sz w:val="24"/>
          <w:szCs w:val="24"/>
        </w:rPr>
        <w:t>Wykaz jednostek organizacyjnych:</w:t>
      </w:r>
    </w:p>
    <w:p w14:paraId="66AD7C94" w14:textId="77777777" w:rsidR="00CE317C" w:rsidRPr="00CE317C" w:rsidRDefault="00CE317C" w:rsidP="00CE317C">
      <w:pPr>
        <w:rPr>
          <w:rFonts w:ascii="Times New Roman" w:hAnsi="Times New Roman" w:cs="Times New Roman"/>
          <w:sz w:val="24"/>
          <w:szCs w:val="24"/>
        </w:rPr>
      </w:pPr>
      <w:r w:rsidRPr="00CE317C">
        <w:rPr>
          <w:rFonts w:ascii="Times New Roman" w:hAnsi="Times New Roman" w:cs="Times New Roman"/>
          <w:sz w:val="24"/>
          <w:szCs w:val="24"/>
        </w:rPr>
        <w:t>1) Instytucje Kultury:</w:t>
      </w:r>
    </w:p>
    <w:p w14:paraId="28911D32" w14:textId="77777777" w:rsidR="00CE317C" w:rsidRPr="00CE317C" w:rsidRDefault="00CE317C" w:rsidP="00397511">
      <w:pPr>
        <w:pStyle w:val="NormalnyWeb"/>
      </w:pPr>
      <w:r w:rsidRPr="00CE317C">
        <w:t xml:space="preserve">a) Gminny Ośrodek Kultury w </w:t>
      </w:r>
      <w:r w:rsidRPr="00CE317C">
        <w:rPr>
          <w:rStyle w:val="Uwydatnienie"/>
        </w:rPr>
        <w:t>Kuryłówce</w:t>
      </w:r>
      <w:r w:rsidRPr="00CE317C">
        <w:t xml:space="preserve">, 37-303 </w:t>
      </w:r>
      <w:r w:rsidRPr="00CE317C">
        <w:rPr>
          <w:rStyle w:val="Uwydatnienie"/>
        </w:rPr>
        <w:t>Kuryłówka</w:t>
      </w:r>
      <w:r w:rsidRPr="00CE317C">
        <w:t xml:space="preserve"> 527,</w:t>
      </w:r>
    </w:p>
    <w:p w14:paraId="6219E26D" w14:textId="77777777" w:rsidR="00CE317C" w:rsidRPr="00CE317C" w:rsidRDefault="00CE317C" w:rsidP="00CE317C">
      <w:pPr>
        <w:pStyle w:val="NormalnyWeb"/>
      </w:pPr>
      <w:r w:rsidRPr="00CE317C">
        <w:t xml:space="preserve">b) Gminna Biblioteka Publiczna w </w:t>
      </w:r>
      <w:r w:rsidRPr="00CE317C">
        <w:rPr>
          <w:rStyle w:val="Uwydatnienie"/>
        </w:rPr>
        <w:t>Kuryłówce</w:t>
      </w:r>
      <w:r w:rsidRPr="00CE317C">
        <w:t xml:space="preserve">;37-303 </w:t>
      </w:r>
      <w:r w:rsidRPr="00CE317C">
        <w:rPr>
          <w:rStyle w:val="Uwydatnienie"/>
        </w:rPr>
        <w:t>Kuryłówka</w:t>
      </w:r>
      <w:r w:rsidRPr="00CE317C">
        <w:t xml:space="preserve"> 527;</w:t>
      </w:r>
    </w:p>
    <w:p w14:paraId="16105295" w14:textId="77777777" w:rsidR="00CE317C" w:rsidRPr="00CE317C" w:rsidRDefault="00CE317C" w:rsidP="00CE317C">
      <w:pPr>
        <w:pStyle w:val="NormalnyWeb"/>
      </w:pPr>
      <w:r w:rsidRPr="00CE317C">
        <w:t xml:space="preserve">2) Gminny Ośrodek Pomocy Społecznej w </w:t>
      </w:r>
      <w:r w:rsidRPr="00CE317C">
        <w:rPr>
          <w:rStyle w:val="Uwydatnienie"/>
        </w:rPr>
        <w:t>Kuryłówce</w:t>
      </w:r>
      <w:r w:rsidRPr="00CE317C">
        <w:t xml:space="preserve">; 37-303 </w:t>
      </w:r>
      <w:r w:rsidRPr="00CE317C">
        <w:rPr>
          <w:rStyle w:val="Uwydatnienie"/>
        </w:rPr>
        <w:t>Kuryłówka</w:t>
      </w:r>
      <w:r w:rsidRPr="00CE317C">
        <w:t xml:space="preserve"> 114;</w:t>
      </w:r>
    </w:p>
    <w:p w14:paraId="0B3CCF96" w14:textId="77777777" w:rsidR="00CE317C" w:rsidRPr="00CE317C" w:rsidRDefault="00CE317C" w:rsidP="00CE317C">
      <w:pPr>
        <w:pStyle w:val="NormalnyWeb"/>
      </w:pPr>
      <w:r w:rsidRPr="00CE317C">
        <w:t xml:space="preserve">3) Szkoła Podstawowa im. Józefa </w:t>
      </w:r>
      <w:proofErr w:type="spellStart"/>
      <w:r w:rsidRPr="00CE317C">
        <w:t>Świątoniowskiego</w:t>
      </w:r>
      <w:proofErr w:type="spellEnd"/>
      <w:r w:rsidRPr="00CE317C">
        <w:t xml:space="preserve"> w Brzyskiej Woli, 37-304 Brzyska Wola 169;</w:t>
      </w:r>
    </w:p>
    <w:p w14:paraId="36F45C79" w14:textId="77777777" w:rsidR="00CE317C" w:rsidRPr="00CE317C" w:rsidRDefault="00CE317C" w:rsidP="00CE317C">
      <w:pPr>
        <w:pStyle w:val="NormalnyWeb"/>
      </w:pPr>
      <w:r w:rsidRPr="00CE317C">
        <w:t xml:space="preserve">4) Szkoła Podstawowa im. ks. Stanisława </w:t>
      </w:r>
      <w:proofErr w:type="spellStart"/>
      <w:r w:rsidRPr="00CE317C">
        <w:t>Szpetnara</w:t>
      </w:r>
      <w:proofErr w:type="spellEnd"/>
      <w:r w:rsidRPr="00CE317C">
        <w:t xml:space="preserve"> w Dąbrowicy, 37-303 </w:t>
      </w:r>
      <w:r w:rsidRPr="00CE317C">
        <w:rPr>
          <w:rStyle w:val="Uwydatnienie"/>
        </w:rPr>
        <w:t>Kuryłówka</w:t>
      </w:r>
      <w:r w:rsidRPr="00CE317C">
        <w:t>, Dąbrowica 6a;</w:t>
      </w:r>
    </w:p>
    <w:p w14:paraId="578C6386" w14:textId="77777777" w:rsidR="00CE317C" w:rsidRPr="00CE317C" w:rsidRDefault="00CE317C" w:rsidP="00CE317C">
      <w:pPr>
        <w:pStyle w:val="NormalnyWeb"/>
      </w:pPr>
      <w:r w:rsidRPr="00CE317C">
        <w:t xml:space="preserve">5) Szkoła Podstawowa im. Franciszka </w:t>
      </w:r>
      <w:proofErr w:type="spellStart"/>
      <w:r w:rsidRPr="00CE317C">
        <w:t>Kyci</w:t>
      </w:r>
      <w:proofErr w:type="spellEnd"/>
      <w:r w:rsidRPr="00CE317C">
        <w:t xml:space="preserve"> w </w:t>
      </w:r>
      <w:r w:rsidRPr="00CE317C">
        <w:rPr>
          <w:rStyle w:val="Uwydatnienie"/>
        </w:rPr>
        <w:t>Kuryłówce</w:t>
      </w:r>
      <w:r w:rsidRPr="00CE317C">
        <w:t xml:space="preserve">, 37-303 </w:t>
      </w:r>
      <w:r w:rsidRPr="00CE317C">
        <w:rPr>
          <w:rStyle w:val="Uwydatnienie"/>
        </w:rPr>
        <w:t>Kuryłówka</w:t>
      </w:r>
      <w:r w:rsidRPr="00CE317C">
        <w:t xml:space="preserve"> 431;</w:t>
      </w:r>
    </w:p>
    <w:p w14:paraId="3FD2F627" w14:textId="77777777" w:rsidR="00CE317C" w:rsidRPr="00CE317C" w:rsidRDefault="00CE317C" w:rsidP="00397511">
      <w:pPr>
        <w:pStyle w:val="NormalnyWeb"/>
      </w:pPr>
      <w:r w:rsidRPr="00CE317C">
        <w:t xml:space="preserve">6) Zakład Gospodarki Komunalnej Sp. z o.o. w </w:t>
      </w:r>
      <w:r w:rsidRPr="00CE317C">
        <w:rPr>
          <w:rStyle w:val="Uwydatnienie"/>
        </w:rPr>
        <w:t>Kuryłówce</w:t>
      </w:r>
      <w:r w:rsidRPr="00CE317C">
        <w:t>.</w:t>
      </w:r>
    </w:p>
    <w:p w14:paraId="660551DB" w14:textId="77777777" w:rsidR="00397511" w:rsidRDefault="00397511" w:rsidP="00397511">
      <w:pPr>
        <w:keepNext/>
        <w:spacing w:before="120" w:after="120" w:line="360" w:lineRule="auto"/>
        <w:ind w:left="5484"/>
        <w:sectPr w:rsidR="003975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83F4D1" w14:textId="2B470EF4" w:rsidR="00397511" w:rsidRDefault="00397511" w:rsidP="00397511">
      <w:pPr>
        <w:keepNext/>
        <w:spacing w:before="120" w:after="120" w:line="360" w:lineRule="auto"/>
        <w:ind w:left="5484"/>
      </w:pPr>
      <w:r>
        <w:fldChar w:fldCharType="begin"/>
      </w:r>
      <w:r>
        <w:fldChar w:fldCharType="separate"/>
      </w:r>
      <w:r>
        <w:fldChar w:fldCharType="end"/>
      </w:r>
      <w:r>
        <w:rPr>
          <w:rFonts w:ascii="Times New Roman" w:eastAsia="Times New Roman" w:hAnsi="Times New Roman" w:cs="Times New Roman"/>
        </w:rPr>
        <w:t>Załącznik Nr 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 do Uchwały Nr VII/41/2015</w:t>
      </w:r>
      <w:r>
        <w:rPr>
          <w:rFonts w:ascii="Times New Roman" w:eastAsia="Times New Roman" w:hAnsi="Times New Roman" w:cs="Times New Roman"/>
        </w:rPr>
        <w:br/>
        <w:t>Rady Gminy Kuryłówka</w:t>
      </w:r>
      <w:r>
        <w:rPr>
          <w:rFonts w:ascii="Times New Roman" w:eastAsia="Times New Roman" w:hAnsi="Times New Roman" w:cs="Times New Roman"/>
        </w:rPr>
        <w:br/>
        <w:t>z dnia 19 czerwca 2015 r.</w:t>
      </w:r>
    </w:p>
    <w:p w14:paraId="1E28C707" w14:textId="77777777" w:rsidR="00CE317C" w:rsidRDefault="00CE317C" w:rsidP="00CE317C">
      <w:pPr>
        <w:pStyle w:val="Bezodstpw"/>
        <w:jc w:val="center"/>
        <w:rPr>
          <w:rStyle w:val="Uwydatnienie"/>
          <w:rFonts w:ascii="Times New Roman" w:hAnsi="Times New Roman" w:cs="Times New Roman"/>
          <w:b/>
          <w:bCs/>
          <w:i w:val="0"/>
          <w:sz w:val="24"/>
          <w:szCs w:val="24"/>
        </w:rPr>
      </w:pPr>
      <w:r w:rsidRPr="00CE317C">
        <w:rPr>
          <w:rFonts w:ascii="Times New Roman" w:hAnsi="Times New Roman" w:cs="Times New Roman"/>
          <w:b/>
          <w:bCs/>
          <w:sz w:val="24"/>
          <w:szCs w:val="24"/>
        </w:rPr>
        <w:t xml:space="preserve">Wykaz sołectw w Gminie </w:t>
      </w:r>
      <w:r w:rsidRPr="00CE317C">
        <w:rPr>
          <w:rStyle w:val="Uwydatnienie"/>
          <w:rFonts w:ascii="Times New Roman" w:hAnsi="Times New Roman" w:cs="Times New Roman"/>
          <w:b/>
          <w:bCs/>
          <w:i w:val="0"/>
          <w:sz w:val="24"/>
          <w:szCs w:val="24"/>
        </w:rPr>
        <w:t>Kuryłówk</w:t>
      </w:r>
      <w:r>
        <w:rPr>
          <w:rStyle w:val="Uwydatnienie"/>
          <w:rFonts w:ascii="Times New Roman" w:hAnsi="Times New Roman" w:cs="Times New Roman"/>
          <w:b/>
          <w:bCs/>
          <w:i w:val="0"/>
          <w:sz w:val="24"/>
          <w:szCs w:val="24"/>
        </w:rPr>
        <w:t>a:</w:t>
      </w:r>
    </w:p>
    <w:p w14:paraId="1D682C37" w14:textId="77777777" w:rsidR="00CE317C" w:rsidRPr="00CE317C" w:rsidRDefault="00CE317C" w:rsidP="00CE317C">
      <w:pPr>
        <w:pStyle w:val="Bezodstpw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074F732" w14:textId="77777777" w:rsidR="00CE317C" w:rsidRPr="00CE317C" w:rsidRDefault="00CE317C" w:rsidP="00CE317C">
      <w:pPr>
        <w:rPr>
          <w:rFonts w:ascii="Times New Roman" w:hAnsi="Times New Roman" w:cs="Times New Roman"/>
          <w:sz w:val="24"/>
          <w:szCs w:val="24"/>
        </w:rPr>
      </w:pPr>
      <w:r w:rsidRPr="00CE317C">
        <w:rPr>
          <w:rFonts w:ascii="Times New Roman" w:hAnsi="Times New Roman" w:cs="Times New Roman"/>
          <w:sz w:val="24"/>
          <w:szCs w:val="24"/>
        </w:rPr>
        <w:t>1) Sołectwo Brzyska Wola;</w:t>
      </w:r>
    </w:p>
    <w:p w14:paraId="623C225D" w14:textId="77777777" w:rsidR="00CE317C" w:rsidRPr="00CE317C" w:rsidRDefault="00CE317C" w:rsidP="00CE317C">
      <w:pPr>
        <w:pStyle w:val="NormalnyWeb"/>
      </w:pPr>
      <w:r w:rsidRPr="00CE317C">
        <w:t>2) Sołectwo Dąbrowica;</w:t>
      </w:r>
    </w:p>
    <w:p w14:paraId="37FF2486" w14:textId="77777777" w:rsidR="00CE317C" w:rsidRPr="00CE317C" w:rsidRDefault="00CE317C" w:rsidP="00CE317C">
      <w:pPr>
        <w:pStyle w:val="NormalnyWeb"/>
      </w:pPr>
      <w:r w:rsidRPr="00CE317C">
        <w:t>3) Sołectwo Jastrzębiec;</w:t>
      </w:r>
    </w:p>
    <w:p w14:paraId="5229013F" w14:textId="77777777" w:rsidR="00CE317C" w:rsidRPr="00CE317C" w:rsidRDefault="00CE317C" w:rsidP="00CE317C">
      <w:pPr>
        <w:pStyle w:val="NormalnyWeb"/>
      </w:pPr>
      <w:r w:rsidRPr="00CE317C">
        <w:t>4) Sołectwo Kolonia Polska;</w:t>
      </w:r>
    </w:p>
    <w:p w14:paraId="0A219C31" w14:textId="77777777" w:rsidR="00CE317C" w:rsidRPr="00CE317C" w:rsidRDefault="00CE317C" w:rsidP="00CE317C">
      <w:pPr>
        <w:pStyle w:val="NormalnyWeb"/>
      </w:pPr>
      <w:r w:rsidRPr="00CE317C">
        <w:t>5) Sołectwo Kulno;</w:t>
      </w:r>
    </w:p>
    <w:p w14:paraId="4671B029" w14:textId="77777777" w:rsidR="00CE317C" w:rsidRPr="00CE317C" w:rsidRDefault="00CE317C" w:rsidP="00CE317C">
      <w:pPr>
        <w:pStyle w:val="NormalnyWeb"/>
      </w:pPr>
      <w:r w:rsidRPr="00CE317C">
        <w:t xml:space="preserve">6) Sołectwo </w:t>
      </w:r>
      <w:r w:rsidRPr="00CE317C">
        <w:rPr>
          <w:rStyle w:val="Uwydatnienie"/>
        </w:rPr>
        <w:t>Kuryłówka</w:t>
      </w:r>
      <w:r w:rsidRPr="00CE317C">
        <w:t>;</w:t>
      </w:r>
    </w:p>
    <w:p w14:paraId="127FDCC1" w14:textId="77777777" w:rsidR="00CE317C" w:rsidRPr="00CE317C" w:rsidRDefault="00CE317C" w:rsidP="00CE317C">
      <w:pPr>
        <w:pStyle w:val="NormalnyWeb"/>
      </w:pPr>
      <w:r w:rsidRPr="00CE317C">
        <w:t>7) Sołectwo Ożanna;</w:t>
      </w:r>
    </w:p>
    <w:p w14:paraId="4E449302" w14:textId="77777777" w:rsidR="00CE317C" w:rsidRPr="00CE317C" w:rsidRDefault="00CE317C" w:rsidP="00CE317C">
      <w:pPr>
        <w:pStyle w:val="NormalnyWeb"/>
      </w:pPr>
      <w:r w:rsidRPr="00CE317C">
        <w:t>8) Sołectwo Słoboda;</w:t>
      </w:r>
    </w:p>
    <w:p w14:paraId="37C884BA" w14:textId="77777777" w:rsidR="00CE317C" w:rsidRPr="00CE317C" w:rsidRDefault="00CE317C" w:rsidP="00CE317C">
      <w:pPr>
        <w:pStyle w:val="NormalnyWeb"/>
      </w:pPr>
      <w:r w:rsidRPr="00CE317C">
        <w:t>9) Sołectwo Tarnawiec;</w:t>
      </w:r>
    </w:p>
    <w:p w14:paraId="2298949C" w14:textId="77777777" w:rsidR="00CE317C" w:rsidRPr="00CE317C" w:rsidRDefault="00CE317C" w:rsidP="00CE317C">
      <w:pPr>
        <w:pStyle w:val="NormalnyWeb"/>
      </w:pPr>
      <w:r w:rsidRPr="00CE317C">
        <w:t>10) Sołectwo Wólka Łamana.</w:t>
      </w:r>
    </w:p>
    <w:p w14:paraId="7468A948" w14:textId="77777777" w:rsidR="00C26E48" w:rsidRPr="00CE317C" w:rsidRDefault="00C26E48" w:rsidP="0057688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6E33192D" w14:textId="77777777" w:rsidR="00C26E48" w:rsidRPr="00CE317C" w:rsidRDefault="00C26E48" w:rsidP="0057688A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sectPr w:rsidR="00C26E48" w:rsidRPr="00CE31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84466" w14:textId="77777777" w:rsidR="00397511" w:rsidRDefault="00397511" w:rsidP="00397511">
      <w:pPr>
        <w:spacing w:after="0" w:line="240" w:lineRule="auto"/>
      </w:pPr>
      <w:r>
        <w:separator/>
      </w:r>
    </w:p>
  </w:endnote>
  <w:endnote w:type="continuationSeparator" w:id="0">
    <w:p w14:paraId="676FBB22" w14:textId="77777777" w:rsidR="00397511" w:rsidRDefault="00397511" w:rsidP="0039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2E8B5" w14:textId="77777777" w:rsidR="00397511" w:rsidRDefault="00397511" w:rsidP="00397511">
      <w:pPr>
        <w:spacing w:after="0" w:line="240" w:lineRule="auto"/>
      </w:pPr>
      <w:r>
        <w:separator/>
      </w:r>
    </w:p>
  </w:footnote>
  <w:footnote w:type="continuationSeparator" w:id="0">
    <w:p w14:paraId="3BCA3B59" w14:textId="77777777" w:rsidR="00397511" w:rsidRDefault="00397511" w:rsidP="00397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F921D0"/>
    <w:multiLevelType w:val="hybridMultilevel"/>
    <w:tmpl w:val="F048AE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359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0FA"/>
    <w:rsid w:val="00035064"/>
    <w:rsid w:val="0006482E"/>
    <w:rsid w:val="001654B5"/>
    <w:rsid w:val="001C1621"/>
    <w:rsid w:val="00373808"/>
    <w:rsid w:val="00374C4B"/>
    <w:rsid w:val="00397511"/>
    <w:rsid w:val="003D3A93"/>
    <w:rsid w:val="003F33E6"/>
    <w:rsid w:val="00403859"/>
    <w:rsid w:val="004164C6"/>
    <w:rsid w:val="00426D11"/>
    <w:rsid w:val="0044514A"/>
    <w:rsid w:val="004629A2"/>
    <w:rsid w:val="004843DB"/>
    <w:rsid w:val="004D10FA"/>
    <w:rsid w:val="00515772"/>
    <w:rsid w:val="0057688A"/>
    <w:rsid w:val="005C4615"/>
    <w:rsid w:val="005E0612"/>
    <w:rsid w:val="00622F90"/>
    <w:rsid w:val="00655F1A"/>
    <w:rsid w:val="006A339C"/>
    <w:rsid w:val="006B350B"/>
    <w:rsid w:val="006B7686"/>
    <w:rsid w:val="006E185E"/>
    <w:rsid w:val="007473EC"/>
    <w:rsid w:val="00817274"/>
    <w:rsid w:val="008451A1"/>
    <w:rsid w:val="008D45E1"/>
    <w:rsid w:val="00990E4A"/>
    <w:rsid w:val="009F4AB1"/>
    <w:rsid w:val="00A77556"/>
    <w:rsid w:val="00AF7353"/>
    <w:rsid w:val="00B07A86"/>
    <w:rsid w:val="00B14F42"/>
    <w:rsid w:val="00B938B1"/>
    <w:rsid w:val="00BA360F"/>
    <w:rsid w:val="00C26E48"/>
    <w:rsid w:val="00C53554"/>
    <w:rsid w:val="00CE317C"/>
    <w:rsid w:val="00D17596"/>
    <w:rsid w:val="00D321B4"/>
    <w:rsid w:val="00DA635D"/>
    <w:rsid w:val="00DE7C43"/>
    <w:rsid w:val="00E1002B"/>
    <w:rsid w:val="00EA455C"/>
    <w:rsid w:val="00F8166F"/>
    <w:rsid w:val="00F82244"/>
    <w:rsid w:val="00F85C76"/>
    <w:rsid w:val="00FB56E1"/>
    <w:rsid w:val="00FC4AF9"/>
    <w:rsid w:val="00FD34F9"/>
    <w:rsid w:val="00FE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D9623"/>
  <w15:chartTrackingRefBased/>
  <w15:docId w15:val="{F91B01AE-0D1E-4620-BA16-A7AD24164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A36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E31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ytowanie">
    <w:name w:val="cytowanie"/>
    <w:basedOn w:val="Normalny"/>
    <w:rsid w:val="00EA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inline">
    <w:name w:val="paragraf-inline"/>
    <w:basedOn w:val="Normalny"/>
    <w:rsid w:val="00EA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F33E6"/>
    <w:rPr>
      <w:b/>
      <w:bCs/>
    </w:rPr>
  </w:style>
  <w:style w:type="character" w:customStyle="1" w:styleId="cytowanie1">
    <w:name w:val="cytowanie1"/>
    <w:basedOn w:val="Domylnaczcionkaakapitu"/>
    <w:rsid w:val="003F33E6"/>
  </w:style>
  <w:style w:type="paragraph" w:customStyle="1" w:styleId="zalacznik">
    <w:name w:val="zalacznik"/>
    <w:basedOn w:val="Normalny"/>
    <w:rsid w:val="003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4">
    <w:name w:val="a4"/>
    <w:basedOn w:val="Normalny"/>
    <w:rsid w:val="003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">
    <w:name w:val="akapit"/>
    <w:basedOn w:val="Normalny"/>
    <w:rsid w:val="003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ragment">
    <w:name w:val="fragment"/>
    <w:basedOn w:val="Domylnaczcionkaakapitu"/>
    <w:rsid w:val="003F33E6"/>
  </w:style>
  <w:style w:type="paragraph" w:customStyle="1" w:styleId="srodtytul">
    <w:name w:val="srodtytul"/>
    <w:basedOn w:val="Normalny"/>
    <w:rsid w:val="003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unkt">
    <w:name w:val="punkt"/>
    <w:basedOn w:val="Normalny"/>
    <w:rsid w:val="003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tera">
    <w:name w:val="litera"/>
    <w:basedOn w:val="Normalny"/>
    <w:rsid w:val="003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stawa-prawna">
    <w:name w:val="podstawa-prawna"/>
    <w:basedOn w:val="Normalny"/>
    <w:rsid w:val="006B7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A360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basedOn w:val="Domylnaczcionkaakapitu"/>
    <w:uiPriority w:val="20"/>
    <w:qFormat/>
    <w:rsid w:val="00BA360F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FC4AF9"/>
    <w:rPr>
      <w:color w:val="0000FF"/>
      <w:u w:val="single"/>
    </w:rPr>
  </w:style>
  <w:style w:type="paragraph" w:customStyle="1" w:styleId="text-center">
    <w:name w:val="text-center"/>
    <w:basedOn w:val="Normalny"/>
    <w:rsid w:val="00FC4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C4AF9"/>
    <w:pPr>
      <w:spacing w:after="0" w:line="240" w:lineRule="auto"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E31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nyWeb">
    <w:name w:val="Normal (Web)"/>
    <w:basedOn w:val="Normalny"/>
    <w:uiPriority w:val="99"/>
    <w:semiHidden/>
    <w:unhideWhenUsed/>
    <w:rsid w:val="00CE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left">
    <w:name w:val="text-left"/>
    <w:basedOn w:val="Domylnaczcionkaakapitu"/>
    <w:rsid w:val="00CE317C"/>
  </w:style>
  <w:style w:type="character" w:customStyle="1" w:styleId="fn-ref">
    <w:name w:val="fn-ref"/>
    <w:basedOn w:val="Domylnaczcionkaakapitu"/>
    <w:rsid w:val="00CE317C"/>
  </w:style>
  <w:style w:type="character" w:styleId="UyteHipercze">
    <w:name w:val="FollowedHyperlink"/>
    <w:basedOn w:val="Domylnaczcionkaakapitu"/>
    <w:uiPriority w:val="99"/>
    <w:semiHidden/>
    <w:unhideWhenUsed/>
    <w:rsid w:val="00397511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975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7511"/>
  </w:style>
  <w:style w:type="paragraph" w:styleId="Stopka">
    <w:name w:val="footer"/>
    <w:basedOn w:val="Normalny"/>
    <w:link w:val="StopkaZnak"/>
    <w:uiPriority w:val="99"/>
    <w:unhideWhenUsed/>
    <w:rsid w:val="003975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7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8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5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9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86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06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7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9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50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59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6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B131E2EF-9E52-43C1-88AB-87FD1D99758D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7419</Words>
  <Characters>44516</Characters>
  <Application>Microsoft Office Word</Application>
  <DocSecurity>4</DocSecurity>
  <Lines>370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Szałajko</dc:creator>
  <cp:keywords/>
  <dc:description/>
  <cp:lastModifiedBy>Agnieszka Kuczek</cp:lastModifiedBy>
  <cp:revision>2</cp:revision>
  <dcterms:created xsi:type="dcterms:W3CDTF">2025-03-19T12:06:00Z</dcterms:created>
  <dcterms:modified xsi:type="dcterms:W3CDTF">2025-03-19T12:06:00Z</dcterms:modified>
</cp:coreProperties>
</file>