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6A552" w14:textId="77777777" w:rsidR="00B56E75" w:rsidRPr="0000661B" w:rsidRDefault="00B56E75" w:rsidP="00406DEE">
      <w:pPr>
        <w:jc w:val="center"/>
      </w:pPr>
      <w:r w:rsidRPr="0000661B">
        <w:rPr>
          <w:b/>
          <w:bCs/>
        </w:rPr>
        <w:t>UZASADNIENIE</w:t>
      </w:r>
    </w:p>
    <w:p w14:paraId="66E45DF9" w14:textId="6E1291E2" w:rsidR="00704C3A" w:rsidRPr="00704C3A" w:rsidRDefault="00B56E75" w:rsidP="00704C3A">
      <w:pPr>
        <w:jc w:val="center"/>
        <w:rPr>
          <w:b/>
          <w:bCs/>
        </w:rPr>
      </w:pPr>
      <w:r w:rsidRPr="0000661B">
        <w:rPr>
          <w:b/>
          <w:bCs/>
        </w:rPr>
        <w:t xml:space="preserve">uchwały Rady </w:t>
      </w:r>
      <w:r w:rsidR="00C30044">
        <w:rPr>
          <w:b/>
          <w:bCs/>
        </w:rPr>
        <w:t>Gminy Kuryłówka</w:t>
      </w:r>
      <w:r w:rsidRPr="0000661B">
        <w:rPr>
          <w:b/>
          <w:bCs/>
        </w:rPr>
        <w:t xml:space="preserve"> uchwalającej miejscowy plan zagospodarowania przestrzennego </w:t>
      </w:r>
      <w:r w:rsidR="00704C3A" w:rsidRPr="00704C3A">
        <w:rPr>
          <w:b/>
          <w:bCs/>
        </w:rPr>
        <w:t>„Ożanna Zalew”</w:t>
      </w:r>
    </w:p>
    <w:p w14:paraId="3DFD4293" w14:textId="61F619F5" w:rsidR="00B56E75" w:rsidRPr="0000661B" w:rsidRDefault="00704C3A" w:rsidP="00704C3A">
      <w:pPr>
        <w:jc w:val="center"/>
        <w:rPr>
          <w:b/>
          <w:bCs/>
        </w:rPr>
      </w:pPr>
      <w:r w:rsidRPr="00704C3A">
        <w:rPr>
          <w:b/>
          <w:bCs/>
        </w:rPr>
        <w:t>ETAP I</w:t>
      </w:r>
    </w:p>
    <w:p w14:paraId="09755748" w14:textId="77777777" w:rsidR="00B56E75" w:rsidRPr="0000661B" w:rsidRDefault="00B56E75" w:rsidP="00406DEE">
      <w:pPr>
        <w:pStyle w:val="Akapitzlist"/>
        <w:ind w:left="0"/>
        <w:jc w:val="both"/>
      </w:pPr>
    </w:p>
    <w:p w14:paraId="75A229B6" w14:textId="77777777" w:rsidR="00B56E75" w:rsidRPr="0000661B" w:rsidRDefault="00B56E75" w:rsidP="00406DEE">
      <w:pPr>
        <w:pStyle w:val="Akapitzlist"/>
        <w:ind w:left="0"/>
        <w:jc w:val="both"/>
      </w:pPr>
    </w:p>
    <w:p w14:paraId="69273309" w14:textId="77777777" w:rsidR="00B56E75" w:rsidRPr="0000661B" w:rsidRDefault="00B56E75" w:rsidP="00406DEE">
      <w:pPr>
        <w:pStyle w:val="Tekstpodstawowy2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00661B">
        <w:rPr>
          <w:b/>
          <w:sz w:val="24"/>
          <w:szCs w:val="24"/>
        </w:rPr>
        <w:t>PODSTAWY OPRACOWANIA PROJEKTU PLANU</w:t>
      </w:r>
    </w:p>
    <w:p w14:paraId="0D74516A" w14:textId="77777777" w:rsidR="00A148B9" w:rsidRDefault="00A148B9" w:rsidP="00406DEE">
      <w:pPr>
        <w:pStyle w:val="Tekstpodstawowy2"/>
        <w:jc w:val="both"/>
        <w:rPr>
          <w:sz w:val="24"/>
          <w:szCs w:val="24"/>
        </w:rPr>
      </w:pPr>
    </w:p>
    <w:p w14:paraId="1B1974BD" w14:textId="7DDBA44B" w:rsidR="00652B33" w:rsidRPr="00B34445" w:rsidRDefault="00B56E75" w:rsidP="001D25D0">
      <w:pPr>
        <w:pStyle w:val="Tekstpodstawowy2"/>
        <w:ind w:firstLine="284"/>
        <w:jc w:val="both"/>
        <w:rPr>
          <w:sz w:val="24"/>
          <w:szCs w:val="24"/>
        </w:rPr>
      </w:pPr>
      <w:r w:rsidRPr="0000661B">
        <w:rPr>
          <w:sz w:val="24"/>
          <w:szCs w:val="24"/>
        </w:rPr>
        <w:t xml:space="preserve">Projekt miejscowego planu zagospodarowania przestrzennego został opracowany na podstawie </w:t>
      </w:r>
      <w:bookmarkStart w:id="0" w:name="_Hlk152150140"/>
      <w:r w:rsidR="00704C3A" w:rsidRPr="00704C3A">
        <w:rPr>
          <w:sz w:val="24"/>
          <w:szCs w:val="24"/>
        </w:rPr>
        <w:t xml:space="preserve">uchwały Nr XXXII/234/2022 </w:t>
      </w:r>
      <w:r w:rsidR="00AF5145" w:rsidRPr="00704C3A">
        <w:rPr>
          <w:sz w:val="24"/>
          <w:szCs w:val="24"/>
        </w:rPr>
        <w:t xml:space="preserve">Rady Gminy Kuryłówka </w:t>
      </w:r>
      <w:r w:rsidR="00704C3A" w:rsidRPr="00704C3A">
        <w:rPr>
          <w:sz w:val="24"/>
          <w:szCs w:val="24"/>
        </w:rPr>
        <w:t xml:space="preserve">z dnia 26 maja 2022 r. </w:t>
      </w:r>
      <w:r w:rsidR="00704C3A" w:rsidRPr="0000661B">
        <w:rPr>
          <w:sz w:val="24"/>
          <w:szCs w:val="24"/>
        </w:rPr>
        <w:t>w</w:t>
      </w:r>
      <w:r w:rsidR="00D47B3A">
        <w:rPr>
          <w:sz w:val="24"/>
          <w:szCs w:val="24"/>
        </w:rPr>
        <w:t> </w:t>
      </w:r>
      <w:r w:rsidR="00704C3A" w:rsidRPr="0000661B">
        <w:rPr>
          <w:sz w:val="24"/>
          <w:szCs w:val="24"/>
        </w:rPr>
        <w:t>sprawie przystąpienia do sporządzenia miejscowego planu zagospodarowania przestrzennego „</w:t>
      </w:r>
      <w:r w:rsidR="00AF5145">
        <w:rPr>
          <w:sz w:val="24"/>
          <w:szCs w:val="24"/>
        </w:rPr>
        <w:t>Ożanna Zalew</w:t>
      </w:r>
      <w:r w:rsidR="00704C3A" w:rsidRPr="0000661B">
        <w:rPr>
          <w:sz w:val="24"/>
          <w:szCs w:val="24"/>
        </w:rPr>
        <w:t>”</w:t>
      </w:r>
      <w:r w:rsidR="00704C3A">
        <w:rPr>
          <w:sz w:val="24"/>
          <w:szCs w:val="24"/>
        </w:rPr>
        <w:t xml:space="preserve"> </w:t>
      </w:r>
      <w:bookmarkEnd w:id="0"/>
      <w:r w:rsidR="00704C3A" w:rsidRPr="00704C3A">
        <w:rPr>
          <w:sz w:val="24"/>
          <w:szCs w:val="24"/>
        </w:rPr>
        <w:t>wraz z jej zmianą uchwaloną uchwałą Nr XL/307/2023 z dnia 24 marca 2023 r.</w:t>
      </w:r>
      <w:r w:rsidR="002D2567">
        <w:rPr>
          <w:sz w:val="24"/>
          <w:szCs w:val="24"/>
        </w:rPr>
        <w:t>, która d</w:t>
      </w:r>
      <w:r w:rsidR="002D2567" w:rsidRPr="002D2567">
        <w:rPr>
          <w:sz w:val="24"/>
          <w:szCs w:val="24"/>
        </w:rPr>
        <w:t>opuszcza możliwość etapowego sporządzenia i uchwalenia planu miejscowego dla fragmentów terenu</w:t>
      </w:r>
      <w:r w:rsidR="002D2567">
        <w:rPr>
          <w:sz w:val="24"/>
          <w:szCs w:val="24"/>
        </w:rPr>
        <w:t xml:space="preserve"> objętego </w:t>
      </w:r>
      <w:r w:rsidR="00B34445">
        <w:rPr>
          <w:sz w:val="24"/>
          <w:szCs w:val="24"/>
        </w:rPr>
        <w:t>uchwałą o przystąpieniu do sporządzenia planu</w:t>
      </w:r>
      <w:r w:rsidR="002D2567">
        <w:rPr>
          <w:sz w:val="24"/>
          <w:szCs w:val="24"/>
        </w:rPr>
        <w:t>.</w:t>
      </w:r>
      <w:r w:rsidR="00364B5D" w:rsidRPr="00364B5D">
        <w:t xml:space="preserve"> </w:t>
      </w:r>
      <w:r w:rsidR="00B34445" w:rsidRPr="00B34445">
        <w:rPr>
          <w:sz w:val="24"/>
          <w:szCs w:val="24"/>
        </w:rPr>
        <w:t>Z uwagi na złożone uwarunkowania na części terenu objętego uchwałą intencyjną, postanowiono o kontynuacji procedury planistycznej dla części obszaru, stanowiącego etap I, pozostawiając dla pozostałej części obszaru procedowanie planu w kolejnym etapie.</w:t>
      </w:r>
    </w:p>
    <w:p w14:paraId="304BF20E" w14:textId="6A906900" w:rsidR="00B56E75" w:rsidRPr="00DF1A52" w:rsidRDefault="00B56E75" w:rsidP="001D25D0">
      <w:pPr>
        <w:pStyle w:val="Tekstpodstawowy2"/>
        <w:ind w:firstLine="284"/>
        <w:jc w:val="both"/>
        <w:rPr>
          <w:sz w:val="24"/>
          <w:szCs w:val="24"/>
        </w:rPr>
      </w:pPr>
      <w:r w:rsidRPr="00B34445">
        <w:rPr>
          <w:sz w:val="24"/>
          <w:szCs w:val="24"/>
        </w:rPr>
        <w:t>Projekt planu opracowano biorąc pod uwagę stan prawny i uwarunkowania urbanistyczno</w:t>
      </w:r>
      <w:r w:rsidRPr="0000661B">
        <w:rPr>
          <w:sz w:val="24"/>
          <w:szCs w:val="24"/>
        </w:rPr>
        <w:t>-architektoniczne, uwzględniając założenia p</w:t>
      </w:r>
      <w:r w:rsidR="00EF3760" w:rsidRPr="0000661B">
        <w:rPr>
          <w:sz w:val="24"/>
          <w:szCs w:val="24"/>
        </w:rPr>
        <w:t xml:space="preserve">olityki przestrzennej zawarte </w:t>
      </w:r>
      <w:r w:rsidRPr="0000661B">
        <w:rPr>
          <w:sz w:val="24"/>
          <w:szCs w:val="24"/>
        </w:rPr>
        <w:t xml:space="preserve">w Studium uwarunkowań i kierunków zagospodarowania przestrzennego </w:t>
      </w:r>
      <w:r w:rsidR="00313155" w:rsidRPr="0000661B">
        <w:rPr>
          <w:sz w:val="24"/>
          <w:szCs w:val="24"/>
        </w:rPr>
        <w:t xml:space="preserve">Gminy </w:t>
      </w:r>
      <w:r w:rsidR="00364B5D">
        <w:rPr>
          <w:sz w:val="24"/>
          <w:szCs w:val="24"/>
        </w:rPr>
        <w:t>Kuryłówka</w:t>
      </w:r>
      <w:r w:rsidR="00313155" w:rsidRPr="0000661B">
        <w:rPr>
          <w:sz w:val="24"/>
          <w:szCs w:val="24"/>
        </w:rPr>
        <w:t xml:space="preserve"> </w:t>
      </w:r>
      <w:r w:rsidRPr="0000661B">
        <w:rPr>
          <w:sz w:val="24"/>
          <w:szCs w:val="24"/>
        </w:rPr>
        <w:t>uchwalon</w:t>
      </w:r>
      <w:r w:rsidR="00364B5D">
        <w:rPr>
          <w:sz w:val="24"/>
          <w:szCs w:val="24"/>
        </w:rPr>
        <w:t>ym</w:t>
      </w:r>
      <w:r w:rsidRPr="0000661B">
        <w:rPr>
          <w:sz w:val="24"/>
          <w:szCs w:val="24"/>
        </w:rPr>
        <w:t xml:space="preserve"> </w:t>
      </w:r>
      <w:r w:rsidR="00364B5D" w:rsidRPr="00364B5D">
        <w:rPr>
          <w:sz w:val="24"/>
          <w:szCs w:val="24"/>
        </w:rPr>
        <w:t>uchwałą Nr XXX/181/2002 Rady Gminy w Kuryłówce z dnia 27 czerwca 2002 r</w:t>
      </w:r>
      <w:r w:rsidR="00364B5D">
        <w:rPr>
          <w:sz w:val="24"/>
          <w:szCs w:val="24"/>
        </w:rPr>
        <w:t>.</w:t>
      </w:r>
      <w:r w:rsidRPr="0000661B">
        <w:rPr>
          <w:sz w:val="24"/>
          <w:szCs w:val="24"/>
        </w:rPr>
        <w:t xml:space="preserve"> </w:t>
      </w:r>
      <w:r w:rsidRPr="0000661B">
        <w:rPr>
          <w:bCs/>
          <w:iCs/>
          <w:sz w:val="24"/>
          <w:szCs w:val="24"/>
        </w:rPr>
        <w:t>z</w:t>
      </w:r>
      <w:r w:rsidR="00364B5D">
        <w:rPr>
          <w:bCs/>
          <w:iCs/>
          <w:sz w:val="24"/>
          <w:szCs w:val="24"/>
        </w:rPr>
        <w:t> </w:t>
      </w:r>
      <w:r w:rsidRPr="0000661B">
        <w:rPr>
          <w:bCs/>
          <w:iCs/>
          <w:sz w:val="24"/>
          <w:szCs w:val="24"/>
        </w:rPr>
        <w:t>późniejszymi zmianami</w:t>
      </w:r>
      <w:r w:rsidRPr="0000661B">
        <w:rPr>
          <w:bCs/>
          <w:i/>
          <w:iCs/>
          <w:sz w:val="24"/>
          <w:szCs w:val="24"/>
        </w:rPr>
        <w:t>.</w:t>
      </w:r>
      <w:r w:rsidRPr="0000661B">
        <w:rPr>
          <w:b/>
          <w:bCs/>
          <w:i/>
          <w:iCs/>
          <w:sz w:val="24"/>
          <w:szCs w:val="24"/>
        </w:rPr>
        <w:t xml:space="preserve"> </w:t>
      </w:r>
      <w:r w:rsidRPr="0000661B">
        <w:rPr>
          <w:sz w:val="24"/>
          <w:szCs w:val="24"/>
        </w:rPr>
        <w:t>Zakres i przeznaczenie terenu obję</w:t>
      </w:r>
      <w:r w:rsidR="00406DEE" w:rsidRPr="0000661B">
        <w:rPr>
          <w:sz w:val="24"/>
          <w:szCs w:val="24"/>
        </w:rPr>
        <w:t xml:space="preserve">tego projektem planu są zgodne </w:t>
      </w:r>
      <w:r w:rsidRPr="0000661B">
        <w:rPr>
          <w:sz w:val="24"/>
          <w:szCs w:val="24"/>
        </w:rPr>
        <w:t>z</w:t>
      </w:r>
      <w:r w:rsidR="002D2567">
        <w:rPr>
          <w:sz w:val="24"/>
          <w:szCs w:val="24"/>
        </w:rPr>
        <w:t> </w:t>
      </w:r>
      <w:r w:rsidRPr="0000661B">
        <w:rPr>
          <w:sz w:val="24"/>
          <w:szCs w:val="24"/>
        </w:rPr>
        <w:t>podstawowym dokumentem polityki przestrzennej gminy</w:t>
      </w:r>
      <w:r w:rsidR="00B5433C">
        <w:rPr>
          <w:sz w:val="24"/>
          <w:szCs w:val="24"/>
        </w:rPr>
        <w:t>,</w:t>
      </w:r>
      <w:r w:rsidRPr="0000661B">
        <w:rPr>
          <w:sz w:val="24"/>
          <w:szCs w:val="24"/>
        </w:rPr>
        <w:t xml:space="preserve"> </w:t>
      </w:r>
      <w:r w:rsidR="00406DEE" w:rsidRPr="0000661B">
        <w:rPr>
          <w:sz w:val="24"/>
          <w:szCs w:val="24"/>
        </w:rPr>
        <w:t xml:space="preserve">jakim jest Studium uwarunkowań </w:t>
      </w:r>
      <w:r w:rsidRPr="0000661B">
        <w:rPr>
          <w:sz w:val="24"/>
          <w:szCs w:val="24"/>
        </w:rPr>
        <w:t xml:space="preserve">i kierunków zagospodarowania przestrzennego </w:t>
      </w:r>
      <w:r w:rsidR="00A54224" w:rsidRPr="0000661B">
        <w:rPr>
          <w:sz w:val="24"/>
          <w:szCs w:val="24"/>
        </w:rPr>
        <w:t xml:space="preserve">Gminy </w:t>
      </w:r>
      <w:r w:rsidR="00364B5D">
        <w:rPr>
          <w:sz w:val="24"/>
          <w:szCs w:val="24"/>
        </w:rPr>
        <w:t>Kuryłówka</w:t>
      </w:r>
      <w:r w:rsidR="002D2567">
        <w:rPr>
          <w:sz w:val="24"/>
          <w:szCs w:val="24"/>
        </w:rPr>
        <w:t xml:space="preserve"> i kierunkami wyznaczonymi </w:t>
      </w:r>
      <w:r w:rsidR="00474A4C" w:rsidRPr="0000661B">
        <w:rPr>
          <w:sz w:val="24"/>
          <w:szCs w:val="24"/>
        </w:rPr>
        <w:t xml:space="preserve"> w </w:t>
      </w:r>
      <w:r w:rsidR="006C6B1C">
        <w:rPr>
          <w:sz w:val="24"/>
          <w:szCs w:val="24"/>
        </w:rPr>
        <w:t xml:space="preserve">jego </w:t>
      </w:r>
      <w:r w:rsidR="00364B5D">
        <w:rPr>
          <w:sz w:val="24"/>
          <w:szCs w:val="24"/>
        </w:rPr>
        <w:t>VI</w:t>
      </w:r>
      <w:r w:rsidR="00474A4C" w:rsidRPr="0000661B">
        <w:rPr>
          <w:sz w:val="24"/>
          <w:szCs w:val="24"/>
        </w:rPr>
        <w:t xml:space="preserve"> zmianie</w:t>
      </w:r>
      <w:r w:rsidR="002D2567">
        <w:rPr>
          <w:sz w:val="24"/>
          <w:szCs w:val="24"/>
        </w:rPr>
        <w:t>.</w:t>
      </w:r>
      <w:r w:rsidR="00A54224" w:rsidRPr="0000661B">
        <w:rPr>
          <w:sz w:val="24"/>
          <w:szCs w:val="24"/>
        </w:rPr>
        <w:t xml:space="preserve"> </w:t>
      </w:r>
      <w:r w:rsidR="00EA6AA5" w:rsidRPr="00DF1A52">
        <w:rPr>
          <w:sz w:val="24"/>
          <w:szCs w:val="24"/>
        </w:rPr>
        <w:t>Uwzględniając zapis ze Studiu</w:t>
      </w:r>
      <w:bookmarkStart w:id="1" w:name="_GoBack"/>
      <w:bookmarkEnd w:id="1"/>
      <w:r w:rsidR="00EA6AA5" w:rsidRPr="00DF1A52">
        <w:rPr>
          <w:sz w:val="24"/>
          <w:szCs w:val="24"/>
        </w:rPr>
        <w:t xml:space="preserve">m, </w:t>
      </w:r>
      <w:r w:rsidR="005C6E2F" w:rsidRPr="00DF1A52">
        <w:rPr>
          <w:sz w:val="24"/>
          <w:szCs w:val="24"/>
        </w:rPr>
        <w:t>dopuszczający</w:t>
      </w:r>
      <w:r w:rsidR="00EA6AA5" w:rsidRPr="00DF1A52">
        <w:rPr>
          <w:sz w:val="24"/>
          <w:szCs w:val="24"/>
        </w:rPr>
        <w:t xml:space="preserve"> na obszarach VI zmiany przesunięci</w:t>
      </w:r>
      <w:r w:rsidR="005C6E2F" w:rsidRPr="00DF1A52">
        <w:rPr>
          <w:sz w:val="24"/>
          <w:szCs w:val="24"/>
        </w:rPr>
        <w:t>e</w:t>
      </w:r>
      <w:r w:rsidR="00EA6AA5" w:rsidRPr="00DF1A52">
        <w:rPr>
          <w:sz w:val="24"/>
          <w:szCs w:val="24"/>
        </w:rPr>
        <w:t xml:space="preserve"> linii rozgraniczających tereny o różnym przeznaczeniu pod warunkiem, iż nie spowodują likwidacji sąsiednich obszarów funkcjonalnych</w:t>
      </w:r>
      <w:r w:rsidR="005C6E2F" w:rsidRPr="00DF1A52">
        <w:rPr>
          <w:sz w:val="24"/>
          <w:szCs w:val="24"/>
        </w:rPr>
        <w:t>,</w:t>
      </w:r>
      <w:r w:rsidR="00EA6AA5" w:rsidRPr="00DF1A52">
        <w:rPr>
          <w:sz w:val="24"/>
          <w:szCs w:val="24"/>
        </w:rPr>
        <w:t xml:space="preserve"> </w:t>
      </w:r>
      <w:r w:rsidR="005C6E2F" w:rsidRPr="00DF1A52">
        <w:rPr>
          <w:sz w:val="24"/>
          <w:szCs w:val="24"/>
        </w:rPr>
        <w:t xml:space="preserve">przebieg </w:t>
      </w:r>
      <w:r w:rsidR="00EA6AA5" w:rsidRPr="00DF1A52">
        <w:rPr>
          <w:sz w:val="24"/>
          <w:szCs w:val="24"/>
        </w:rPr>
        <w:t>częś</w:t>
      </w:r>
      <w:r w:rsidR="005C6E2F" w:rsidRPr="00DF1A52">
        <w:rPr>
          <w:sz w:val="24"/>
          <w:szCs w:val="24"/>
        </w:rPr>
        <w:t>ci</w:t>
      </w:r>
      <w:r w:rsidR="00EA6AA5" w:rsidRPr="00DF1A52">
        <w:rPr>
          <w:sz w:val="24"/>
          <w:szCs w:val="24"/>
        </w:rPr>
        <w:t xml:space="preserve"> linii rozgranicz</w:t>
      </w:r>
      <w:r w:rsidR="005C6E2F" w:rsidRPr="00DF1A52">
        <w:rPr>
          <w:sz w:val="24"/>
          <w:szCs w:val="24"/>
        </w:rPr>
        <w:t>aj</w:t>
      </w:r>
      <w:r w:rsidR="00EA6AA5" w:rsidRPr="00DF1A52">
        <w:rPr>
          <w:sz w:val="24"/>
          <w:szCs w:val="24"/>
        </w:rPr>
        <w:t>ących została</w:t>
      </w:r>
      <w:r w:rsidR="005C6E2F" w:rsidRPr="00DF1A52">
        <w:rPr>
          <w:sz w:val="24"/>
          <w:szCs w:val="24"/>
        </w:rPr>
        <w:t xml:space="preserve"> w niewielkim zakresie</w:t>
      </w:r>
      <w:r w:rsidR="00EA6AA5" w:rsidRPr="00DF1A52">
        <w:rPr>
          <w:sz w:val="24"/>
          <w:szCs w:val="24"/>
        </w:rPr>
        <w:t xml:space="preserve"> zmieniona</w:t>
      </w:r>
      <w:r w:rsidR="005C6E2F" w:rsidRPr="00DF1A52">
        <w:rPr>
          <w:sz w:val="24"/>
          <w:szCs w:val="24"/>
        </w:rPr>
        <w:t>.</w:t>
      </w:r>
      <w:r w:rsidR="00EA6AA5" w:rsidRPr="00DF1A52">
        <w:rPr>
          <w:sz w:val="24"/>
          <w:szCs w:val="24"/>
        </w:rPr>
        <w:t xml:space="preserve"> </w:t>
      </w:r>
      <w:r w:rsidR="005C6E2F" w:rsidRPr="00DF1A52">
        <w:rPr>
          <w:sz w:val="24"/>
          <w:szCs w:val="24"/>
        </w:rPr>
        <w:t>Zmiana ta nie spowodowała likwidacji terenów sąsiednich.</w:t>
      </w:r>
    </w:p>
    <w:p w14:paraId="3398B8FA" w14:textId="1616318E" w:rsidR="00B56E75" w:rsidRPr="0000661B" w:rsidRDefault="00B56E75" w:rsidP="001D25D0">
      <w:pPr>
        <w:pStyle w:val="Tekstpodstawowywcity"/>
        <w:spacing w:line="240" w:lineRule="auto"/>
        <w:ind w:left="0" w:firstLine="284"/>
      </w:pPr>
      <w:r w:rsidRPr="0000661B">
        <w:t xml:space="preserve">Opracowany projekt </w:t>
      </w:r>
      <w:r w:rsidR="00474A4C" w:rsidRPr="0000661B">
        <w:t>miejscowego planu zagospoda</w:t>
      </w:r>
      <w:r w:rsidR="00084428" w:rsidRPr="0000661B">
        <w:t>rowania przestrzennego „</w:t>
      </w:r>
      <w:r w:rsidR="002D2567">
        <w:t>Ożanna Zalew</w:t>
      </w:r>
      <w:r w:rsidR="00474A4C" w:rsidRPr="0000661B">
        <w:t>”</w:t>
      </w:r>
      <w:r w:rsidR="002D2567">
        <w:t xml:space="preserve"> ETAP I</w:t>
      </w:r>
      <w:r w:rsidRPr="0000661B">
        <w:rPr>
          <w:bCs/>
        </w:rPr>
        <w:t>,</w:t>
      </w:r>
      <w:r w:rsidRPr="0000661B">
        <w:rPr>
          <w:b/>
          <w:bCs/>
        </w:rPr>
        <w:t xml:space="preserve"> </w:t>
      </w:r>
      <w:r w:rsidR="00B34445">
        <w:t>obejmuje</w:t>
      </w:r>
      <w:r w:rsidR="00A148B9">
        <w:t xml:space="preserve"> </w:t>
      </w:r>
      <w:r w:rsidR="00A81E73">
        <w:t xml:space="preserve">obszar </w:t>
      </w:r>
      <w:r w:rsidR="00A81E73" w:rsidRPr="00A81E73">
        <w:t>położony w miejscowości Ożanna o powierzchni około 95,49</w:t>
      </w:r>
      <w:r w:rsidR="00B34445">
        <w:t> </w:t>
      </w:r>
      <w:r w:rsidR="00A81E73" w:rsidRPr="00A81E73">
        <w:t>ha</w:t>
      </w:r>
      <w:r w:rsidR="00A148B9">
        <w:t>. Teren ten stanowi część obszaru, dla którego przystąpiono do sporządzenia miejscowego planu zagospodarowania przestrzennego</w:t>
      </w:r>
      <w:r w:rsidR="00474A4C" w:rsidRPr="0000661B">
        <w:t>.</w:t>
      </w:r>
      <w:r w:rsidR="008B7072" w:rsidRPr="0000661B">
        <w:rPr>
          <w:u w:color="000000"/>
        </w:rPr>
        <w:t xml:space="preserve"> </w:t>
      </w:r>
      <w:r w:rsidR="00BA0D03" w:rsidRPr="00BA0D03">
        <w:rPr>
          <w:u w:color="000000"/>
        </w:rPr>
        <w:t>Granice obszaru objętego planem oznaczono symbolem graficznym w części graficznej planu, sporządzonej w skali 1:1000, stanowiącej załącznik nr 1 do uchwały w sprawie uchwalenia ww. planu</w:t>
      </w:r>
      <w:r w:rsidR="00BA0D03">
        <w:rPr>
          <w:u w:color="000000"/>
        </w:rPr>
        <w:t>.</w:t>
      </w:r>
    </w:p>
    <w:p w14:paraId="0A3D5D84" w14:textId="518239DB" w:rsidR="00D366BC" w:rsidRDefault="00D366BC" w:rsidP="001D25D0">
      <w:pPr>
        <w:pStyle w:val="Tekstpodstawowywcity"/>
        <w:spacing w:line="240" w:lineRule="auto"/>
        <w:ind w:left="0" w:firstLine="284"/>
      </w:pPr>
      <w:r w:rsidRPr="00D366BC">
        <w:t>Na obszarze opracowania planu obowiązuje obecnie miejscowy plan zagospodarowania przestrzennego</w:t>
      </w:r>
      <w:r>
        <w:t xml:space="preserve"> </w:t>
      </w:r>
      <w:r w:rsidRPr="00D366BC">
        <w:t>Nr 1/98 terenu ośrodka rekreacyjno - wypoczynkowego w Ożannie „Nad Zalewem”, uchwalony uchwałą Nr VIII/42/99 Rady Gminy w Kuryłówce z dnia 5 lipca 1999</w:t>
      </w:r>
      <w:r>
        <w:t> </w:t>
      </w:r>
      <w:r w:rsidRPr="00D366BC">
        <w:t>r., opublikowaną w Dzienniku Urzędowym Województwa Podkarpackiego Nr 19, poz. 1071 z</w:t>
      </w:r>
      <w:r>
        <w:t> </w:t>
      </w:r>
      <w:r w:rsidRPr="00D366BC">
        <w:t xml:space="preserve">dnia 30 sierpnia 1999 r. z późniejszymi zmianami. </w:t>
      </w:r>
    </w:p>
    <w:p w14:paraId="09BA538E" w14:textId="3473AFB1" w:rsidR="00D366BC" w:rsidRDefault="00D366BC" w:rsidP="001D25D0">
      <w:pPr>
        <w:pStyle w:val="Tekstpodstawowywcity"/>
        <w:spacing w:line="240" w:lineRule="auto"/>
        <w:ind w:left="0" w:firstLine="284"/>
      </w:pPr>
      <w:r w:rsidRPr="00D366BC">
        <w:t>Do sporządzenia planu miejscowego przystąpiono</w:t>
      </w:r>
      <w:r>
        <w:t>,</w:t>
      </w:r>
      <w:r w:rsidRPr="00D366BC">
        <w:t xml:space="preserve"> aby ustalić przeznaczenie terenu</w:t>
      </w:r>
      <w:r>
        <w:t xml:space="preserve"> wokół zalewu</w:t>
      </w:r>
      <w:r w:rsidRPr="00D366BC">
        <w:t xml:space="preserve"> oraz określić sposób zagospodarowania i zabudowy zgodnie z ustawą o</w:t>
      </w:r>
      <w:r>
        <w:t> </w:t>
      </w:r>
      <w:r w:rsidRPr="00D366BC">
        <w:t>planowaniu i</w:t>
      </w:r>
      <w:r>
        <w:t> </w:t>
      </w:r>
      <w:r w:rsidRPr="00D366BC">
        <w:t>zagospodarowaniu przestrzennym. Plan miejscowy przyczyni się do optymalnego wykorzystania i zagospodarowania przestrzeni objętej opracowaniem.</w:t>
      </w:r>
    </w:p>
    <w:p w14:paraId="6EA9B612" w14:textId="502A7DDC" w:rsidR="00BA0D03" w:rsidRPr="00BA0D03" w:rsidRDefault="00BA0D03" w:rsidP="00BA0D03">
      <w:pPr>
        <w:jc w:val="both"/>
        <w:rPr>
          <w:shd w:val="clear" w:color="auto" w:fill="FFFFFF"/>
        </w:rPr>
      </w:pPr>
    </w:p>
    <w:p w14:paraId="17298129" w14:textId="76864E05" w:rsidR="00F64DDE" w:rsidRDefault="00BA0D03" w:rsidP="00BA0D03">
      <w:pPr>
        <w:jc w:val="both"/>
        <w:rPr>
          <w:shd w:val="clear" w:color="auto" w:fill="FFFFFF"/>
        </w:rPr>
      </w:pPr>
      <w:r w:rsidRPr="00E61C63">
        <w:rPr>
          <w:shd w:val="clear" w:color="auto" w:fill="FFFFFF"/>
        </w:rPr>
        <w:t xml:space="preserve">W miejscowym planie wskazano teren </w:t>
      </w:r>
      <w:r w:rsidRPr="0033058B">
        <w:rPr>
          <w:u w:val="single"/>
          <w:shd w:val="clear" w:color="auto" w:fill="FFFFFF"/>
        </w:rPr>
        <w:t>istniejącego</w:t>
      </w:r>
      <w:r w:rsidRPr="00E61C63">
        <w:rPr>
          <w:shd w:val="clear" w:color="auto" w:fill="FFFFFF"/>
        </w:rPr>
        <w:t xml:space="preserve"> cmentarza czynnego, oznaczo</w:t>
      </w:r>
      <w:r w:rsidR="00D338B5" w:rsidRPr="00E61C63">
        <w:rPr>
          <w:shd w:val="clear" w:color="auto" w:fill="FFFFFF"/>
        </w:rPr>
        <w:t>nego</w:t>
      </w:r>
      <w:r w:rsidRPr="00E61C63">
        <w:rPr>
          <w:shd w:val="clear" w:color="auto" w:fill="FFFFFF"/>
        </w:rPr>
        <w:t xml:space="preserve"> symbolem klasy przeznaczenia terenu 1CC, od którego</w:t>
      </w:r>
      <w:r w:rsidR="001D0E78" w:rsidRPr="00E61C63">
        <w:rPr>
          <w:shd w:val="clear" w:color="auto" w:fill="FFFFFF"/>
        </w:rPr>
        <w:t xml:space="preserve"> wyznaczono</w:t>
      </w:r>
      <w:r w:rsidRPr="00E61C63">
        <w:rPr>
          <w:shd w:val="clear" w:color="auto" w:fill="FFFFFF"/>
        </w:rPr>
        <w:t xml:space="preserve"> odległości sanitarne 50 m i 150 m w</w:t>
      </w:r>
      <w:r w:rsidR="001D0E78" w:rsidRPr="00E61C63">
        <w:rPr>
          <w:shd w:val="clear" w:color="auto" w:fill="FFFFFF"/>
        </w:rPr>
        <w:t> </w:t>
      </w:r>
      <w:r w:rsidRPr="00E61C63">
        <w:rPr>
          <w:shd w:val="clear" w:color="auto" w:fill="FFFFFF"/>
        </w:rPr>
        <w:t>granic</w:t>
      </w:r>
      <w:r w:rsidR="001D0E78" w:rsidRPr="00E61C63">
        <w:rPr>
          <w:shd w:val="clear" w:color="auto" w:fill="FFFFFF"/>
        </w:rPr>
        <w:t>ach</w:t>
      </w:r>
      <w:r w:rsidRPr="00E61C63">
        <w:rPr>
          <w:shd w:val="clear" w:color="auto" w:fill="FFFFFF"/>
        </w:rPr>
        <w:t xml:space="preserve"> obszaru objętego planem.</w:t>
      </w:r>
      <w:r w:rsidR="00D338B5" w:rsidRPr="00E61C63">
        <w:rPr>
          <w:shd w:val="clear" w:color="auto" w:fill="FFFFFF"/>
        </w:rPr>
        <w:t xml:space="preserve"> Poza granicami planu,</w:t>
      </w:r>
      <w:r w:rsidRPr="00E61C63">
        <w:rPr>
          <w:shd w:val="clear" w:color="auto" w:fill="FFFFFF"/>
        </w:rPr>
        <w:t xml:space="preserve"> </w:t>
      </w:r>
      <w:r w:rsidR="00D338B5" w:rsidRPr="00E61C63">
        <w:rPr>
          <w:shd w:val="clear" w:color="auto" w:fill="FFFFFF"/>
        </w:rPr>
        <w:t>p</w:t>
      </w:r>
      <w:r w:rsidR="001D0E78" w:rsidRPr="00E61C63">
        <w:rPr>
          <w:shd w:val="clear" w:color="auto" w:fill="FFFFFF"/>
        </w:rPr>
        <w:t>o południowo-wschodniej stronie drogi 1KDZ</w:t>
      </w:r>
      <w:r w:rsidR="00D338B5" w:rsidRPr="00E61C63">
        <w:rPr>
          <w:shd w:val="clear" w:color="auto" w:fill="FFFFFF"/>
        </w:rPr>
        <w:t>,</w:t>
      </w:r>
      <w:r w:rsidR="001D0E78" w:rsidRPr="00E61C63">
        <w:rPr>
          <w:shd w:val="clear" w:color="auto" w:fill="FFFFFF"/>
        </w:rPr>
        <w:t xml:space="preserve"> znajdują się istniejące </w:t>
      </w:r>
      <w:r w:rsidR="00D338B5" w:rsidRPr="00E61C63">
        <w:rPr>
          <w:shd w:val="clear" w:color="auto" w:fill="FFFFFF"/>
        </w:rPr>
        <w:t xml:space="preserve">tereny leśne, </w:t>
      </w:r>
      <w:r w:rsidR="00D76888">
        <w:rPr>
          <w:shd w:val="clear" w:color="auto" w:fill="FFFFFF"/>
        </w:rPr>
        <w:t>oznaczone w ewidencji gruntów jako L</w:t>
      </w:r>
      <w:r w:rsidR="00A51E1C">
        <w:rPr>
          <w:shd w:val="clear" w:color="auto" w:fill="FFFFFF"/>
        </w:rPr>
        <w:t>s</w:t>
      </w:r>
      <w:r w:rsidR="00D76888">
        <w:rPr>
          <w:shd w:val="clear" w:color="auto" w:fill="FFFFFF"/>
        </w:rPr>
        <w:t xml:space="preserve">V i Ls, </w:t>
      </w:r>
      <w:r w:rsidR="00D338B5" w:rsidRPr="00E61C63">
        <w:rPr>
          <w:shd w:val="clear" w:color="auto" w:fill="FFFFFF"/>
        </w:rPr>
        <w:t>które mogłyby być zagospodarowane</w:t>
      </w:r>
      <w:r w:rsidR="00D76888">
        <w:rPr>
          <w:shd w:val="clear" w:color="auto" w:fill="FFFFFF"/>
        </w:rPr>
        <w:t xml:space="preserve"> i użytkowane</w:t>
      </w:r>
      <w:r w:rsidR="00D338B5" w:rsidRPr="00E61C63">
        <w:rPr>
          <w:shd w:val="clear" w:color="auto" w:fill="FFFFFF"/>
        </w:rPr>
        <w:t xml:space="preserve"> w inny sposób, dopiero po uzyskaniu zgody na zmianę przeznaczenia na cele nieleśne i nierolnicze</w:t>
      </w:r>
      <w:r w:rsidR="00662A91" w:rsidRPr="00E61C63">
        <w:rPr>
          <w:shd w:val="clear" w:color="auto" w:fill="FFFFFF"/>
        </w:rPr>
        <w:t xml:space="preserve">, co może nastąpić tylko w trakcie procedury planistycznej. W związku z powyższym, nie jest możliwe, aby tereny </w:t>
      </w:r>
      <w:r w:rsidR="00E61C63" w:rsidRPr="00E61C63">
        <w:rPr>
          <w:shd w:val="clear" w:color="auto" w:fill="FFFFFF"/>
        </w:rPr>
        <w:t xml:space="preserve">położone poza granicami planu, </w:t>
      </w:r>
      <w:r w:rsidR="00662A91" w:rsidRPr="00E61C63">
        <w:rPr>
          <w:shd w:val="clear" w:color="auto" w:fill="FFFFFF"/>
        </w:rPr>
        <w:t xml:space="preserve">po południowo-wschodniej stronie drogi 1KDZ, </w:t>
      </w:r>
      <w:r w:rsidR="00662A91" w:rsidRPr="00E61C63">
        <w:rPr>
          <w:shd w:val="clear" w:color="auto" w:fill="FFFFFF"/>
        </w:rPr>
        <w:lastRenderedPageBreak/>
        <w:t xml:space="preserve">w odległości do 150 m od granicy cmentarza, zostały zagospodarowane w sposób </w:t>
      </w:r>
      <w:r w:rsidR="00E61C63" w:rsidRPr="00E61C63">
        <w:rPr>
          <w:shd w:val="clear" w:color="auto" w:fill="FFFFFF"/>
        </w:rPr>
        <w:t>niezgodny z przepisami</w:t>
      </w:r>
      <w:r w:rsidR="00D465D5">
        <w:rPr>
          <w:shd w:val="clear" w:color="auto" w:fill="FFFFFF"/>
        </w:rPr>
        <w:t xml:space="preserve"> ustawy </w:t>
      </w:r>
      <w:r w:rsidR="00D465D5" w:rsidRPr="00D465D5">
        <w:rPr>
          <w:shd w:val="clear" w:color="auto" w:fill="FFFFFF"/>
        </w:rPr>
        <w:t xml:space="preserve">o cmentarzach i chowaniu zmarłych </w:t>
      </w:r>
      <w:r w:rsidR="00D465D5">
        <w:rPr>
          <w:shd w:val="clear" w:color="auto" w:fill="FFFFFF"/>
        </w:rPr>
        <w:t>oraz z przepisami wykonawczymi do tej ustawy</w:t>
      </w:r>
      <w:r w:rsidR="0033058B">
        <w:rPr>
          <w:shd w:val="clear" w:color="auto" w:fill="FFFFFF"/>
        </w:rPr>
        <w:t xml:space="preserve"> dotyczącymi </w:t>
      </w:r>
      <w:r w:rsidR="0033058B" w:rsidRPr="0033058B">
        <w:rPr>
          <w:shd w:val="clear" w:color="auto" w:fill="FFFFFF"/>
        </w:rPr>
        <w:t>określenia, jakie tereny pod względem sanitarnym są odpowiednie na cmentarze</w:t>
      </w:r>
      <w:r w:rsidR="00D465D5">
        <w:rPr>
          <w:shd w:val="clear" w:color="auto" w:fill="FFFFFF"/>
        </w:rPr>
        <w:t>.</w:t>
      </w:r>
      <w:r w:rsidR="00E61C63" w:rsidRPr="00E61C63">
        <w:rPr>
          <w:shd w:val="clear" w:color="auto" w:fill="FFFFFF"/>
        </w:rPr>
        <w:t xml:space="preserve"> </w:t>
      </w:r>
      <w:r w:rsidR="00716836">
        <w:rPr>
          <w:shd w:val="clear" w:color="auto" w:fill="FFFFFF"/>
        </w:rPr>
        <w:t xml:space="preserve">Teren ten nie jest objęty obowiązującym planem zagospodarowania przestrzennego. </w:t>
      </w:r>
      <w:r w:rsidR="00934C7B">
        <w:rPr>
          <w:shd w:val="clear" w:color="auto" w:fill="FFFFFF"/>
        </w:rPr>
        <w:t xml:space="preserve">Należy nadmienić, że </w:t>
      </w:r>
      <w:r w:rsidR="002F550D">
        <w:rPr>
          <w:shd w:val="clear" w:color="auto" w:fill="FFFFFF"/>
        </w:rPr>
        <w:t xml:space="preserve">w </w:t>
      </w:r>
      <w:r w:rsidR="00E02B58">
        <w:rPr>
          <w:shd w:val="clear" w:color="auto" w:fill="FFFFFF"/>
        </w:rPr>
        <w:t xml:space="preserve">miejscowym </w:t>
      </w:r>
      <w:r w:rsidR="002F550D">
        <w:rPr>
          <w:shd w:val="clear" w:color="auto" w:fill="FFFFFF"/>
        </w:rPr>
        <w:t>planie</w:t>
      </w:r>
      <w:r w:rsidR="00E02B58">
        <w:rPr>
          <w:shd w:val="clear" w:color="auto" w:fill="FFFFFF"/>
        </w:rPr>
        <w:t xml:space="preserve"> ogólnym zagospodarowania przestrzennego uchwalonym uchwałą Nr XVIII/72/92 </w:t>
      </w:r>
      <w:r w:rsidR="00A51E1C">
        <w:rPr>
          <w:shd w:val="clear" w:color="auto" w:fill="FFFFFF"/>
        </w:rPr>
        <w:t>R</w:t>
      </w:r>
      <w:r w:rsidR="00E02B58">
        <w:rPr>
          <w:shd w:val="clear" w:color="auto" w:fill="FFFFFF"/>
        </w:rPr>
        <w:t>ady Gminy w Kuryłówce z dnia 29 września 1992 r., ogłoszonym w Dz. Urz. Woj. Rzeszowskiego z dnia 30.12.1992 r. Nr 11 poz. 143,</w:t>
      </w:r>
      <w:r w:rsidR="002F550D">
        <w:rPr>
          <w:shd w:val="clear" w:color="auto" w:fill="FFFFFF"/>
        </w:rPr>
        <w:t xml:space="preserve"> który utracił moc w 2003 r.</w:t>
      </w:r>
      <w:r w:rsidR="00A51E1C">
        <w:rPr>
          <w:shd w:val="clear" w:color="auto" w:fill="FFFFFF"/>
        </w:rPr>
        <w:t>,</w:t>
      </w:r>
      <w:r w:rsidR="002F550D">
        <w:rPr>
          <w:shd w:val="clear" w:color="auto" w:fill="FFFFFF"/>
        </w:rPr>
        <w:t xml:space="preserve"> również nie uzyskano zgody na zmianę przeznaczenia tych terenów i były one oznaczone w tym planie symbolem </w:t>
      </w:r>
      <w:r w:rsidR="00E02B58">
        <w:rPr>
          <w:shd w:val="clear" w:color="auto" w:fill="FFFFFF"/>
        </w:rPr>
        <w:t>A196RL,</w:t>
      </w:r>
      <w:r w:rsidR="002F550D">
        <w:rPr>
          <w:shd w:val="clear" w:color="auto" w:fill="FFFFFF"/>
        </w:rPr>
        <w:t xml:space="preserve"> </w:t>
      </w:r>
      <w:r w:rsidR="002F550D" w:rsidRPr="00534C9F">
        <w:rPr>
          <w:shd w:val="clear" w:color="auto" w:fill="FFFFFF"/>
        </w:rPr>
        <w:t xml:space="preserve">jako </w:t>
      </w:r>
      <w:r w:rsidR="005D477F" w:rsidRPr="00534C9F">
        <w:rPr>
          <w:shd w:val="clear" w:color="auto" w:fill="FFFFFF"/>
        </w:rPr>
        <w:t>zwarty kompleks leśny przewidziany do powiększenia w oparciu o opracowaną granicę rolno-leśną</w:t>
      </w:r>
      <w:r w:rsidR="00534C9F" w:rsidRPr="00534C9F">
        <w:rPr>
          <w:shd w:val="clear" w:color="auto" w:fill="FFFFFF"/>
        </w:rPr>
        <w:t>.</w:t>
      </w:r>
      <w:r w:rsidR="002F550D" w:rsidRPr="00534C9F">
        <w:rPr>
          <w:shd w:val="clear" w:color="auto" w:fill="FFFFFF"/>
        </w:rPr>
        <w:t xml:space="preserve"> </w:t>
      </w:r>
    </w:p>
    <w:p w14:paraId="12517A15" w14:textId="16A75294" w:rsidR="00F64DDE" w:rsidRPr="00F64DDE" w:rsidRDefault="00F64DDE" w:rsidP="00F64DDE">
      <w:pPr>
        <w:jc w:val="both"/>
        <w:rPr>
          <w:shd w:val="clear" w:color="auto" w:fill="FFFFFF"/>
        </w:rPr>
      </w:pPr>
      <w:r w:rsidRPr="00F64DDE">
        <w:rPr>
          <w:shd w:val="clear" w:color="auto" w:fill="FFFFFF"/>
        </w:rPr>
        <w:t>Na terenach leśnych, które nie są objęte miejscowym planem zagospodarowania przestrzennego, można wydawać decyzje ustalające warunki zabudowy, ale jedynie dla przedsięwzięć, które są zgodne z leśnym przeznaczeniem terenu i nie wymagają uzyskania zgody na zmianę przeznaczenia gruntów leśnych na cele nieleśne i nierolnicze, a zatem nie prowadzą do zmiany jego przeznaczenia, a jedynie mają służyć kontynuacji celu, na jaki teren jest przeznaczony oraz pogłębieniu posiadanej przez niego funkcji. Przedsięwzięciem takim mogłaby być budowa obiektu budowlanego przeznaczonego na cele gospodarki leśnej, w tym np. leśniczówk</w:t>
      </w:r>
      <w:r w:rsidR="00947CA9">
        <w:rPr>
          <w:shd w:val="clear" w:color="auto" w:fill="FFFFFF"/>
        </w:rPr>
        <w:t>i</w:t>
      </w:r>
      <w:r w:rsidRPr="00F64DDE">
        <w:rPr>
          <w:shd w:val="clear" w:color="auto" w:fill="FFFFFF"/>
        </w:rPr>
        <w:t>. Jednakże wydanie decyzji o warunkach zabudowy dla obiektu budowlanego przeznaczonego na cele gospodarki leśnej jest możliwe jedynie w przypadku łącznego spełnienia warunków zawartych  w art. 61 ust. 1 ustawy z dnia 27 marca 2003 r. o planowaniu i zagospodarowaniu przestrzennym (Dz. U. z 2023 r. poz. 977 z późn. zm.), za wyjątkiem warunków zawartych w pkt 1-2, których nie stosuje się do obiektów budowlanych przeznaczonych na cele gospodarki leśnej (art. 61 ust. 3 pkt 9 ustawy). Natomiast decyzja musi być zgodna z przepisami odrębnymi (art. 61 ust. 1 pkt 5 ustawy). W terenach położonych w</w:t>
      </w:r>
      <w:r>
        <w:rPr>
          <w:shd w:val="clear" w:color="auto" w:fill="FFFFFF"/>
        </w:rPr>
        <w:t> </w:t>
      </w:r>
      <w:r w:rsidRPr="00F64DDE">
        <w:rPr>
          <w:shd w:val="clear" w:color="auto" w:fill="FFFFFF"/>
        </w:rPr>
        <w:t>odległości do 150 m od granicy istniejącego cmentarza przepisem odrębnym jest ustawa z</w:t>
      </w:r>
      <w:r>
        <w:rPr>
          <w:shd w:val="clear" w:color="auto" w:fill="FFFFFF"/>
        </w:rPr>
        <w:t> </w:t>
      </w:r>
      <w:r w:rsidRPr="00F64DDE">
        <w:rPr>
          <w:shd w:val="clear" w:color="auto" w:fill="FFFFFF"/>
        </w:rPr>
        <w:t>dnia 31 stycznia 1959 r. o cmentarzach i chowaniu zmarłych (Dz.U. z 2023 r. poz. 887 z późn. zm.) i rozporządzenie Ministra Gospodarki Komunalnej z dnia 25 sierpnia 1959 r. w sprawie określenia, jakie tereny pod względem sanitarnym są odpowiednie na cmentarze (Dz.U. Nr 52, poz. 315). Lokalizacja obiektu budowlanego przeznaczonego na cele gospodarki leśnej, w tym leśniczówki, która w ustawie o lasach nie posiada ustawowej definicji, a w potocznym, tradycyjnym rozumieniu stanowi biuro i może być zamieszkiwana przez leśniczego, musi spełniać przepisy odrębne wynikające z ustawy o cmentarzach i chowaniu zmarłych i</w:t>
      </w:r>
      <w:r>
        <w:rPr>
          <w:shd w:val="clear" w:color="auto" w:fill="FFFFFF"/>
        </w:rPr>
        <w:t> </w:t>
      </w:r>
      <w:r w:rsidRPr="00F64DDE">
        <w:rPr>
          <w:shd w:val="clear" w:color="auto" w:fill="FFFFFF"/>
        </w:rPr>
        <w:t xml:space="preserve">rozporządzenia wykonawczego do niej.      </w:t>
      </w:r>
    </w:p>
    <w:p w14:paraId="68B28A19" w14:textId="196C005E" w:rsidR="00F64DDE" w:rsidRPr="00E61C63" w:rsidRDefault="00F64DDE" w:rsidP="00F64DDE">
      <w:pPr>
        <w:jc w:val="both"/>
        <w:rPr>
          <w:shd w:val="clear" w:color="auto" w:fill="FFFFFF"/>
        </w:rPr>
      </w:pPr>
      <w:r w:rsidRPr="00F64DDE">
        <w:rPr>
          <w:shd w:val="clear" w:color="auto" w:fill="FFFFFF"/>
        </w:rPr>
        <w:t>W związku z powyższym, nie jest możliwe, aby tereny położone poza granicami planu, po południowo-wschodniej stronie drogi 1KDZ, w odległości do 150 m od granicy cmentarza, zostały zagospodarowane w sposób niezgodny z przepisami ustawy o cmentarzach i chowaniu zmarłych oraz z przepisami wykonawczymi do tej ustawy dotyczącymi określenia, jakie tereny pod względem sanitarnym są odpowiednie na cmentarze. Mając powyższe na uwadze, nie było konieczne sporządzenie planu miejscowego dla tego terenu.</w:t>
      </w:r>
    </w:p>
    <w:p w14:paraId="2136BD24" w14:textId="77777777" w:rsidR="00F64DDE" w:rsidRDefault="00F64DDE" w:rsidP="0061542B">
      <w:pPr>
        <w:jc w:val="both"/>
        <w:rPr>
          <w:shd w:val="clear" w:color="auto" w:fill="FFFFFF"/>
        </w:rPr>
      </w:pPr>
    </w:p>
    <w:p w14:paraId="3B70C258" w14:textId="5F56D503" w:rsidR="00BA0D03" w:rsidRPr="0061542B" w:rsidRDefault="00BA0D03" w:rsidP="0061542B">
      <w:pPr>
        <w:jc w:val="both"/>
        <w:rPr>
          <w:shd w:val="clear" w:color="auto" w:fill="FFFFFF"/>
        </w:rPr>
      </w:pPr>
      <w:r w:rsidRPr="00E61C63">
        <w:rPr>
          <w:shd w:val="clear" w:color="auto" w:fill="FFFFFF"/>
        </w:rPr>
        <w:t xml:space="preserve">W granicach </w:t>
      </w:r>
      <w:r w:rsidR="00E61C63" w:rsidRPr="00E61C63">
        <w:rPr>
          <w:shd w:val="clear" w:color="auto" w:fill="FFFFFF"/>
        </w:rPr>
        <w:t xml:space="preserve">planu </w:t>
      </w:r>
      <w:r w:rsidRPr="00E61C63">
        <w:rPr>
          <w:shd w:val="clear" w:color="auto" w:fill="FFFFFF"/>
        </w:rPr>
        <w:t>od 50</w:t>
      </w:r>
      <w:r w:rsidR="00A51E1C">
        <w:rPr>
          <w:shd w:val="clear" w:color="auto" w:fill="FFFFFF"/>
        </w:rPr>
        <w:t xml:space="preserve"> m</w:t>
      </w:r>
      <w:r w:rsidRPr="00E61C63">
        <w:rPr>
          <w:shd w:val="clear" w:color="auto" w:fill="FFFFFF"/>
        </w:rPr>
        <w:t xml:space="preserve"> do 150 m odległości od istniejącego cmentarza, zlokalizowana jest sieć wodociągowa i wszystkie budynki </w:t>
      </w:r>
      <w:r w:rsidR="001A7058">
        <w:rPr>
          <w:shd w:val="clear" w:color="auto" w:fill="FFFFFF"/>
        </w:rPr>
        <w:t xml:space="preserve">korzystające z wody </w:t>
      </w:r>
      <w:r w:rsidRPr="00E61C63">
        <w:rPr>
          <w:shd w:val="clear" w:color="auto" w:fill="FFFFFF"/>
        </w:rPr>
        <w:t xml:space="preserve">są do sieci wodociągowej </w:t>
      </w:r>
      <w:r w:rsidRPr="0061542B">
        <w:rPr>
          <w:shd w:val="clear" w:color="auto" w:fill="FFFFFF"/>
        </w:rPr>
        <w:t xml:space="preserve">podłączone, </w:t>
      </w:r>
      <w:r w:rsidR="001A7058" w:rsidRPr="0061542B">
        <w:rPr>
          <w:shd w:val="clear" w:color="auto" w:fill="FFFFFF"/>
        </w:rPr>
        <w:t>przy czym</w:t>
      </w:r>
      <w:r w:rsidR="0061542B" w:rsidRPr="0061542B">
        <w:rPr>
          <w:shd w:val="clear" w:color="auto" w:fill="FFFFFF"/>
        </w:rPr>
        <w:t xml:space="preserve"> </w:t>
      </w:r>
      <w:r w:rsidRPr="0061542B">
        <w:rPr>
          <w:shd w:val="clear" w:color="auto" w:fill="FFFFFF"/>
        </w:rPr>
        <w:t>budyn</w:t>
      </w:r>
      <w:r w:rsidR="001A7058" w:rsidRPr="0061542B">
        <w:rPr>
          <w:shd w:val="clear" w:color="auto" w:fill="FFFFFF"/>
        </w:rPr>
        <w:t>e</w:t>
      </w:r>
      <w:r w:rsidRPr="0061542B">
        <w:rPr>
          <w:shd w:val="clear" w:color="auto" w:fill="FFFFFF"/>
        </w:rPr>
        <w:t xml:space="preserve">k o funkcji mieszkalnej, </w:t>
      </w:r>
      <w:r w:rsidR="002F550D" w:rsidRPr="0061542B">
        <w:rPr>
          <w:shd w:val="clear" w:color="auto" w:fill="FFFFFF"/>
        </w:rPr>
        <w:t>zlokalizowan</w:t>
      </w:r>
      <w:r w:rsidR="001A7058" w:rsidRPr="0061542B">
        <w:rPr>
          <w:shd w:val="clear" w:color="auto" w:fill="FFFFFF"/>
        </w:rPr>
        <w:t>y</w:t>
      </w:r>
      <w:r w:rsidRPr="0061542B">
        <w:rPr>
          <w:shd w:val="clear" w:color="auto" w:fill="FFFFFF"/>
        </w:rPr>
        <w:t xml:space="preserve"> na dz. ew. nr </w:t>
      </w:r>
      <w:r w:rsidR="002F550D" w:rsidRPr="0061542B">
        <w:rPr>
          <w:shd w:val="clear" w:color="auto" w:fill="FFFFFF"/>
        </w:rPr>
        <w:t>181/2</w:t>
      </w:r>
      <w:r w:rsidR="00202C9F" w:rsidRPr="0061542B">
        <w:rPr>
          <w:shd w:val="clear" w:color="auto" w:fill="FFFFFF"/>
        </w:rPr>
        <w:t xml:space="preserve"> oraz budynek, zlokalizowany na dz. ew. nr  81/191, </w:t>
      </w:r>
      <w:r w:rsidRPr="0061542B">
        <w:rPr>
          <w:shd w:val="clear" w:color="auto" w:fill="FFFFFF"/>
        </w:rPr>
        <w:t xml:space="preserve">obr. </w:t>
      </w:r>
      <w:r w:rsidR="002F550D" w:rsidRPr="0061542B">
        <w:rPr>
          <w:shd w:val="clear" w:color="auto" w:fill="FFFFFF"/>
        </w:rPr>
        <w:t>Ożanna</w:t>
      </w:r>
      <w:r w:rsidRPr="0061542B">
        <w:rPr>
          <w:shd w:val="clear" w:color="auto" w:fill="FFFFFF"/>
        </w:rPr>
        <w:t xml:space="preserve">, </w:t>
      </w:r>
      <w:r w:rsidR="001A7058" w:rsidRPr="0061542B">
        <w:rPr>
          <w:shd w:val="clear" w:color="auto" w:fill="FFFFFF"/>
        </w:rPr>
        <w:t xml:space="preserve">w rzeczywistości </w:t>
      </w:r>
      <w:r w:rsidR="00202C9F" w:rsidRPr="0061542B">
        <w:rPr>
          <w:shd w:val="clear" w:color="auto" w:fill="FFFFFF"/>
        </w:rPr>
        <w:t>są</w:t>
      </w:r>
      <w:r w:rsidR="001A7058" w:rsidRPr="0061542B">
        <w:rPr>
          <w:shd w:val="clear" w:color="auto" w:fill="FFFFFF"/>
        </w:rPr>
        <w:t xml:space="preserve"> podłączon</w:t>
      </w:r>
      <w:r w:rsidR="00202C9F" w:rsidRPr="0061542B">
        <w:rPr>
          <w:shd w:val="clear" w:color="auto" w:fill="FFFFFF"/>
        </w:rPr>
        <w:t>e</w:t>
      </w:r>
      <w:r w:rsidR="001A7058" w:rsidRPr="0061542B">
        <w:rPr>
          <w:shd w:val="clear" w:color="auto" w:fill="FFFFFF"/>
        </w:rPr>
        <w:t xml:space="preserve"> do sieci wodociągowej (nie zostało to uwidocznione na mapie zasadniczej) i </w:t>
      </w:r>
      <w:r w:rsidR="0061542B" w:rsidRPr="0061542B">
        <w:rPr>
          <w:shd w:val="clear" w:color="auto" w:fill="FFFFFF"/>
        </w:rPr>
        <w:t xml:space="preserve">osoby </w:t>
      </w:r>
      <w:r w:rsidR="00202C9F" w:rsidRPr="0061542B">
        <w:rPr>
          <w:shd w:val="clear" w:color="auto" w:fill="FFFFFF"/>
        </w:rPr>
        <w:t>władając</w:t>
      </w:r>
      <w:r w:rsidR="0061542B" w:rsidRPr="0061542B">
        <w:rPr>
          <w:shd w:val="clear" w:color="auto" w:fill="FFFFFF"/>
        </w:rPr>
        <w:t>e</w:t>
      </w:r>
      <w:r w:rsidR="00202C9F" w:rsidRPr="0061542B">
        <w:rPr>
          <w:shd w:val="clear" w:color="auto" w:fill="FFFFFF"/>
        </w:rPr>
        <w:t xml:space="preserve"> tymi </w:t>
      </w:r>
      <w:r w:rsidR="0061542B" w:rsidRPr="0061542B">
        <w:rPr>
          <w:shd w:val="clear" w:color="auto" w:fill="FFFFFF"/>
        </w:rPr>
        <w:t>nieruchomościami</w:t>
      </w:r>
      <w:r w:rsidR="001A7058" w:rsidRPr="0061542B">
        <w:rPr>
          <w:shd w:val="clear" w:color="auto" w:fill="FFFFFF"/>
        </w:rPr>
        <w:t xml:space="preserve"> ma</w:t>
      </w:r>
      <w:r w:rsidR="00202C9F" w:rsidRPr="0061542B">
        <w:rPr>
          <w:shd w:val="clear" w:color="auto" w:fill="FFFFFF"/>
        </w:rPr>
        <w:t>ją</w:t>
      </w:r>
      <w:r w:rsidR="001A7058" w:rsidRPr="0061542B">
        <w:rPr>
          <w:shd w:val="clear" w:color="auto" w:fill="FFFFFF"/>
        </w:rPr>
        <w:t xml:space="preserve"> podpisan</w:t>
      </w:r>
      <w:r w:rsidR="00202C9F" w:rsidRPr="0061542B">
        <w:rPr>
          <w:shd w:val="clear" w:color="auto" w:fill="FFFFFF"/>
        </w:rPr>
        <w:t>e</w:t>
      </w:r>
      <w:r w:rsidR="001A7058" w:rsidRPr="0061542B">
        <w:rPr>
          <w:shd w:val="clear" w:color="auto" w:fill="FFFFFF"/>
        </w:rPr>
        <w:t xml:space="preserve"> umow</w:t>
      </w:r>
      <w:r w:rsidR="00202C9F" w:rsidRPr="0061542B">
        <w:rPr>
          <w:shd w:val="clear" w:color="auto" w:fill="FFFFFF"/>
        </w:rPr>
        <w:t>y</w:t>
      </w:r>
      <w:r w:rsidR="001A7058" w:rsidRPr="0061542B">
        <w:rPr>
          <w:shd w:val="clear" w:color="auto" w:fill="FFFFFF"/>
        </w:rPr>
        <w:t xml:space="preserve"> z Zakładem Gospodarki Komunalnej w</w:t>
      </w:r>
      <w:r w:rsidR="00202C9F" w:rsidRPr="0061542B">
        <w:rPr>
          <w:shd w:val="clear" w:color="auto" w:fill="FFFFFF"/>
        </w:rPr>
        <w:t> </w:t>
      </w:r>
      <w:r w:rsidR="001A7058" w:rsidRPr="0061542B">
        <w:rPr>
          <w:shd w:val="clear" w:color="auto" w:fill="FFFFFF"/>
        </w:rPr>
        <w:t>Kuryłówce na pobór wody z sieci</w:t>
      </w:r>
      <w:bookmarkStart w:id="2" w:name="_Hlk147222317"/>
      <w:r w:rsidR="0061542B" w:rsidRPr="0061542B">
        <w:rPr>
          <w:shd w:val="clear" w:color="auto" w:fill="FFFFFF"/>
        </w:rPr>
        <w:t xml:space="preserve"> wodociągowej.</w:t>
      </w:r>
      <w:bookmarkEnd w:id="2"/>
    </w:p>
    <w:p w14:paraId="167BEE89" w14:textId="6F2A4AF2" w:rsidR="00B56E75" w:rsidRPr="00995D4F" w:rsidRDefault="00BA0D03" w:rsidP="00BA0D03">
      <w:pPr>
        <w:jc w:val="both"/>
        <w:rPr>
          <w:shd w:val="clear" w:color="auto" w:fill="FFFFFF"/>
        </w:rPr>
      </w:pPr>
      <w:r w:rsidRPr="00995D4F">
        <w:rPr>
          <w:shd w:val="clear" w:color="auto" w:fill="FFFFFF"/>
        </w:rPr>
        <w:t xml:space="preserve">W odległości 500 m od granicy cmentarza brak jest ujęć wody o charakterze zbiorników wodnych, służących jako źródło zaopatrzenia  sieci wodociągowej w wodę do picia i potrzeb gospodarczych oraz w odległości do 150 m od istniejącego cmentarza nie ma zlokalizowanych zakładów produkujących artykuły żywności, zakładów żywienia zbiorowego oraz czynnych studzien, źródeł i strumieni, służących </w:t>
      </w:r>
      <w:bookmarkStart w:id="3" w:name="_Hlk151457473"/>
      <w:r w:rsidRPr="00995D4F">
        <w:rPr>
          <w:shd w:val="clear" w:color="auto" w:fill="FFFFFF"/>
        </w:rPr>
        <w:t>do czerpania wody do picia i potrzeb gospodarczych</w:t>
      </w:r>
      <w:bookmarkEnd w:id="3"/>
      <w:r w:rsidRPr="00995D4F">
        <w:rPr>
          <w:shd w:val="clear" w:color="auto" w:fill="FFFFFF"/>
        </w:rPr>
        <w:t>, o</w:t>
      </w:r>
      <w:r w:rsidR="00716836" w:rsidRPr="00995D4F">
        <w:rPr>
          <w:shd w:val="clear" w:color="auto" w:fill="FFFFFF"/>
        </w:rPr>
        <w:t> </w:t>
      </w:r>
      <w:r w:rsidRPr="00995D4F">
        <w:rPr>
          <w:shd w:val="clear" w:color="auto" w:fill="FFFFFF"/>
        </w:rPr>
        <w:t xml:space="preserve">których  mowa  w § 3 rozporządzenia Ministra Gospodarki Komunalnej z dnia 25 sierpnia </w:t>
      </w:r>
      <w:r w:rsidRPr="00995D4F">
        <w:rPr>
          <w:shd w:val="clear" w:color="auto" w:fill="FFFFFF"/>
        </w:rPr>
        <w:lastRenderedPageBreak/>
        <w:t>1959 r. w sprawie określenia, jakie tereny pod względem sanitarnym są odpowiednie na cmentarze (Dz. U. z 1959 r. Nr 52, poz. 315).</w:t>
      </w:r>
    </w:p>
    <w:p w14:paraId="5DF9BF64" w14:textId="1DAF0AF1" w:rsidR="001A7058" w:rsidRPr="00995D4F" w:rsidRDefault="001A7058" w:rsidP="00BA0D03">
      <w:pPr>
        <w:jc w:val="both"/>
        <w:rPr>
          <w:shd w:val="clear" w:color="auto" w:fill="FFFFFF"/>
        </w:rPr>
      </w:pPr>
      <w:r w:rsidRPr="00995D4F">
        <w:rPr>
          <w:shd w:val="clear" w:color="auto" w:fill="FFFFFF"/>
        </w:rPr>
        <w:t xml:space="preserve">Na działce </w:t>
      </w:r>
      <w:r w:rsidR="00D718BC" w:rsidRPr="00995D4F">
        <w:rPr>
          <w:shd w:val="clear" w:color="auto" w:fill="FFFFFF"/>
        </w:rPr>
        <w:t>o nr ewid. 181/3</w:t>
      </w:r>
      <w:r w:rsidRPr="00995D4F">
        <w:rPr>
          <w:shd w:val="clear" w:color="auto" w:fill="FFFFFF"/>
        </w:rPr>
        <w:t xml:space="preserve"> jest zlokalizowane indywidualne ujęcie wody – studnia</w:t>
      </w:r>
      <w:r w:rsidR="00D718BC" w:rsidRPr="00995D4F">
        <w:rPr>
          <w:shd w:val="clear" w:color="auto" w:fill="FFFFFF"/>
        </w:rPr>
        <w:t>, któr</w:t>
      </w:r>
      <w:r w:rsidR="00995D4F" w:rsidRPr="00995D4F">
        <w:rPr>
          <w:shd w:val="clear" w:color="auto" w:fill="FFFFFF"/>
        </w:rPr>
        <w:t>e</w:t>
      </w:r>
      <w:r w:rsidR="00D718BC" w:rsidRPr="00995D4F">
        <w:rPr>
          <w:shd w:val="clear" w:color="auto" w:fill="FFFFFF"/>
        </w:rPr>
        <w:t xml:space="preserve"> nie </w:t>
      </w:r>
      <w:r w:rsidR="00995D4F" w:rsidRPr="00995D4F">
        <w:rPr>
          <w:shd w:val="clear" w:color="auto" w:fill="FFFFFF"/>
        </w:rPr>
        <w:t>służy do czerpania wody do picia i potrzeb gospodarczych, a zamieszkały na tej działce budynek mieszkalny jest podłączony do sieci wodociągowej.</w:t>
      </w:r>
      <w:r w:rsidR="00D718BC" w:rsidRPr="00995D4F">
        <w:rPr>
          <w:shd w:val="clear" w:color="auto" w:fill="FFFFFF"/>
        </w:rPr>
        <w:t xml:space="preserve"> </w:t>
      </w:r>
      <w:r w:rsidRPr="00995D4F">
        <w:rPr>
          <w:shd w:val="clear" w:color="auto" w:fill="FFFFFF"/>
        </w:rPr>
        <w:t xml:space="preserve"> </w:t>
      </w:r>
    </w:p>
    <w:p w14:paraId="77C69991" w14:textId="77777777" w:rsidR="001A7058" w:rsidRDefault="001A7058" w:rsidP="00406DEE">
      <w:pPr>
        <w:jc w:val="both"/>
      </w:pPr>
    </w:p>
    <w:p w14:paraId="2B7AC481" w14:textId="6287BBAB" w:rsidR="00B56E75" w:rsidRPr="0000661B" w:rsidRDefault="003274EE" w:rsidP="001D25D0">
      <w:pPr>
        <w:ind w:firstLine="284"/>
        <w:jc w:val="both"/>
      </w:pPr>
      <w:r w:rsidRPr="0000661B">
        <w:t>Zgodnie z ekofizjografi</w:t>
      </w:r>
      <w:r w:rsidR="00A148B9">
        <w:t>ą</w:t>
      </w:r>
      <w:r w:rsidR="00203864">
        <w:t xml:space="preserve"> p</w:t>
      </w:r>
      <w:r w:rsidR="00203864" w:rsidRPr="00203864">
        <w:t>ołożenie terenu w otoczeniu zbiornika „Ożanna” o znacznej powierzchni</w:t>
      </w:r>
      <w:r w:rsidR="00203864">
        <w:t>,</w:t>
      </w:r>
      <w:r w:rsidR="00203864" w:rsidRPr="00203864">
        <w:t xml:space="preserve"> stwarza dogodne warunki do rekreacyjnego i turystycznego sposobu zagospodarowania </w:t>
      </w:r>
      <w:r w:rsidR="00203864">
        <w:t>tego obszaru</w:t>
      </w:r>
      <w:r w:rsidR="00203864" w:rsidRPr="00203864">
        <w:t>. Bezpośrednie sąsiedztwo z kompleksem leśnym stwarza możliwość ciekawego rozwiązania zagospodarowania tej części gminy Kuryłówka. Dobre połączenie komunikacyjne z drogami publicznymi ułatwi dojazd do planowanego</w:t>
      </w:r>
      <w:r w:rsidR="001B7302" w:rsidRPr="0000661B">
        <w:t xml:space="preserve"> </w:t>
      </w:r>
      <w:r w:rsidR="00203864">
        <w:t xml:space="preserve">ośrodka rekreacyjnego. </w:t>
      </w:r>
      <w:r w:rsidR="00D91C61" w:rsidRPr="0000661B">
        <w:t>W projekcie</w:t>
      </w:r>
      <w:r w:rsidR="00B34445">
        <w:t>,</w:t>
      </w:r>
      <w:r w:rsidR="00D91C61" w:rsidRPr="0000661B">
        <w:t xml:space="preserve"> </w:t>
      </w:r>
      <w:r w:rsidR="00B34445" w:rsidRPr="00B34445">
        <w:t xml:space="preserve">stosownie do zapisów w ekofizjografii, uwzględniono </w:t>
      </w:r>
      <w:r w:rsidR="00D91C61" w:rsidRPr="0000661B">
        <w:t xml:space="preserve">ograniczenia wynikające z położenia terenu w obrębie </w:t>
      </w:r>
      <w:r w:rsidR="00D366BC">
        <w:t>Kuryłowskiego Obszaru Chronionego Krajobrazu</w:t>
      </w:r>
      <w:r w:rsidR="00203864">
        <w:t>,</w:t>
      </w:r>
      <w:r w:rsidR="00D366BC">
        <w:t xml:space="preserve"> </w:t>
      </w:r>
      <w:r w:rsidRPr="0000661B">
        <w:t>Głównego Zbiornika Wód Podziemnych Nr 425 Dębica – Stalowa Wola – Rzeszów</w:t>
      </w:r>
      <w:r w:rsidR="00203864">
        <w:t xml:space="preserve">, jak również częściowego położenia terenu w obszarze szczególnego zagrożenia powodzią </w:t>
      </w:r>
      <w:r w:rsidR="00080374">
        <w:t>i w obszarze, na którym prawdopodobieństwo wystąpienia powodzi jest niskie i</w:t>
      </w:r>
      <w:r w:rsidR="00B34445">
        <w:t> </w:t>
      </w:r>
      <w:r w:rsidR="00080374">
        <w:t>wynosi raz na 500 lat</w:t>
      </w:r>
      <w:r w:rsidR="00203864" w:rsidRPr="00203864">
        <w:t>.</w:t>
      </w:r>
      <w:r w:rsidR="00D91C61" w:rsidRPr="0000661B">
        <w:t xml:space="preserve">   </w:t>
      </w:r>
    </w:p>
    <w:p w14:paraId="1FD14E53" w14:textId="40EEF29C" w:rsidR="00B56E75" w:rsidRPr="0000661B" w:rsidRDefault="00B56E75" w:rsidP="003E2BCA">
      <w:pPr>
        <w:pStyle w:val="Tekstpodstawowywcity2"/>
        <w:ind w:firstLine="0"/>
      </w:pPr>
    </w:p>
    <w:p w14:paraId="12FE41C6" w14:textId="3BF39CCF" w:rsidR="00A148B9" w:rsidRPr="001D25D0" w:rsidRDefault="00B56E75" w:rsidP="001D25D0">
      <w:pPr>
        <w:pStyle w:val="Tekstpodstawowywcity2"/>
        <w:numPr>
          <w:ilvl w:val="0"/>
          <w:numId w:val="1"/>
        </w:numPr>
        <w:ind w:left="284" w:hanging="284"/>
        <w:rPr>
          <w:b/>
        </w:rPr>
      </w:pPr>
      <w:r w:rsidRPr="0000661B">
        <w:rPr>
          <w:b/>
        </w:rPr>
        <w:t>PROCEDURA PLANISTYCZNA SPORZĄDZANIA PLANU</w:t>
      </w:r>
    </w:p>
    <w:p w14:paraId="64956DF1" w14:textId="3D096FCA" w:rsidR="00B56E75" w:rsidRPr="0000661B" w:rsidRDefault="00B56E75" w:rsidP="00B5433C">
      <w:pPr>
        <w:tabs>
          <w:tab w:val="left" w:pos="720"/>
        </w:tabs>
        <w:jc w:val="both"/>
      </w:pPr>
      <w:r w:rsidRPr="003D567C">
        <w:t xml:space="preserve">Miejscowy plan zagospodarowania przestrzennego </w:t>
      </w:r>
      <w:r w:rsidR="003D567C" w:rsidRPr="003D567C">
        <w:rPr>
          <w:bCs/>
        </w:rPr>
        <w:t xml:space="preserve">„Ożanna Zalew” ETAP I </w:t>
      </w:r>
      <w:r w:rsidRPr="0000661B">
        <w:t>został opracowany zgodnie z</w:t>
      </w:r>
      <w:r w:rsidR="006C6B1C">
        <w:t> </w:t>
      </w:r>
      <w:r w:rsidRPr="0000661B">
        <w:t>obowiązującymi w tym zakresie przepisami ustawy z dnia 27 marca 2003 r. o planowaniu i</w:t>
      </w:r>
      <w:r w:rsidR="006C6B1C">
        <w:t> </w:t>
      </w:r>
      <w:r w:rsidRPr="0000661B">
        <w:t>zagospodarowa</w:t>
      </w:r>
      <w:r w:rsidR="001B7302" w:rsidRPr="0000661B">
        <w:t xml:space="preserve">niu przestrzennym </w:t>
      </w:r>
      <w:r w:rsidR="003D567C" w:rsidRPr="003D567C">
        <w:t xml:space="preserve">(Dz. U. z 2023 r. poz. 977 z późn. zm.) </w:t>
      </w:r>
      <w:r w:rsidRPr="0000661B">
        <w:t xml:space="preserve">oraz rozporządzenia Ministra </w:t>
      </w:r>
      <w:r w:rsidR="00B413B5" w:rsidRPr="0000661B">
        <w:t>Rozwoju i</w:t>
      </w:r>
      <w:r w:rsidR="003D567C">
        <w:t> </w:t>
      </w:r>
      <w:r w:rsidR="00B413B5" w:rsidRPr="0000661B">
        <w:t>T</w:t>
      </w:r>
      <w:r w:rsidR="00210B32" w:rsidRPr="0000661B">
        <w:t>echnologii z dnia 17 grudnia 2021 r. w</w:t>
      </w:r>
      <w:r w:rsidR="003D567C">
        <w:t> </w:t>
      </w:r>
      <w:r w:rsidR="00210B32" w:rsidRPr="0000661B">
        <w:t xml:space="preserve">sprawie wymaganego zakresu projektu miejscowego planu zagospodarowania przestrzennego </w:t>
      </w:r>
      <w:r w:rsidRPr="0000661B">
        <w:t xml:space="preserve"> (Dz. U. </w:t>
      </w:r>
      <w:r w:rsidR="00210B32" w:rsidRPr="0000661B">
        <w:t>z 2021 r. poz. 2404</w:t>
      </w:r>
      <w:r w:rsidRPr="0000661B">
        <w:t>).</w:t>
      </w:r>
      <w:r w:rsidR="00B5433C">
        <w:t xml:space="preserve"> Zgodnie z art. 67 ust. 3 </w:t>
      </w:r>
      <w:r w:rsidR="00B34445" w:rsidRPr="00B34445">
        <w:t>ustawy z dnia 7 lipca 2023 r. o zmianie ustawy o</w:t>
      </w:r>
      <w:r w:rsidR="00B34445">
        <w:t> </w:t>
      </w:r>
      <w:r w:rsidR="00B34445" w:rsidRPr="00B34445">
        <w:t>planowaniu i zagospodarowaniu przestrzennym oraz niektórych innych ustaw (Dz. U. z</w:t>
      </w:r>
      <w:r w:rsidR="00B34445">
        <w:t> </w:t>
      </w:r>
      <w:r w:rsidR="00B34445" w:rsidRPr="00B34445">
        <w:t>2023</w:t>
      </w:r>
      <w:r w:rsidR="00B34445">
        <w:t> </w:t>
      </w:r>
      <w:r w:rsidR="00B34445" w:rsidRPr="00B34445">
        <w:t>r. poz. 1688)</w:t>
      </w:r>
      <w:r w:rsidR="00B5433C">
        <w:t>, do spraw opracowania i uchwalania miejscowych planów zagospodarowania przestrzennego stosuje się przepisy ustawy z dnia 27 marca 2003 r. o planowaniu i zagospodarowaniu przestrzennym (Dz. U. z 2023 r. poz. 977 z późn. zm.) w brzemieniu dotychczasowym jeśli wystąpiono o opinie i uzgodnienia projektu miejscowego planu oraz kiedy postępowanie zostało wszczęte i niezakończone przed dniem wejścia w życie ww. ustawy. Ponieważ przedmiotowe postępowanie wszczęto przed dniem 24.09.2023 r., tj. wejścia w życie ww. ustawy zmieniającej, a także wystąpiono przed tym dniem o opinie i uzgodnienia projektu planu, stosowano przepisy ustawy o planowaniu i zagospodarowaniu przestrzennym w brzmieniu obowiązującym przed dniem 24.09.2023 r.</w:t>
      </w:r>
    </w:p>
    <w:p w14:paraId="53A791F6" w14:textId="6C2E27DE" w:rsidR="00A55A4F" w:rsidRPr="0000661B" w:rsidRDefault="00B56E75" w:rsidP="00406DEE">
      <w:pPr>
        <w:pStyle w:val="Tekstpodstawowywcity2"/>
        <w:ind w:firstLine="0"/>
      </w:pPr>
      <w:bookmarkStart w:id="4" w:name="_Hlk152149808"/>
      <w:r w:rsidRPr="0000661B">
        <w:t>Na podstawie art. 17 ustawy z dnia 27 marca 2003</w:t>
      </w:r>
      <w:r w:rsidR="003D567C">
        <w:t xml:space="preserve"> </w:t>
      </w:r>
      <w:r w:rsidRPr="0000661B">
        <w:t xml:space="preserve">r. o planowaniu i </w:t>
      </w:r>
      <w:r w:rsidR="00A55A4F" w:rsidRPr="0000661B">
        <w:t>z</w:t>
      </w:r>
      <w:r w:rsidR="00DC3287" w:rsidRPr="0000661B">
        <w:t>agospodarowaniu przestrzennym</w:t>
      </w:r>
      <w:r w:rsidR="00A55A4F" w:rsidRPr="0000661B">
        <w:t>:</w:t>
      </w:r>
    </w:p>
    <w:p w14:paraId="5E977B48" w14:textId="7BEBFCFE" w:rsidR="00A678EE" w:rsidRPr="0000661B" w:rsidRDefault="005A0A5C" w:rsidP="00406DEE">
      <w:pPr>
        <w:pStyle w:val="Tekstpodstawowywcity2"/>
        <w:numPr>
          <w:ilvl w:val="0"/>
          <w:numId w:val="19"/>
        </w:numPr>
        <w:ind w:left="426" w:hanging="284"/>
      </w:pPr>
      <w:r w:rsidRPr="0000661B">
        <w:t>zawiadomiono</w:t>
      </w:r>
      <w:r w:rsidR="00A678EE" w:rsidRPr="0000661B">
        <w:t xml:space="preserve"> o podjęciu uchwały w sprawie przystąpienia</w:t>
      </w:r>
      <w:r w:rsidRPr="0000661B">
        <w:t xml:space="preserve"> </w:t>
      </w:r>
      <w:r w:rsidR="004B4E1D">
        <w:t>do sporządzenia</w:t>
      </w:r>
      <w:r w:rsidR="00DD0748">
        <w:t xml:space="preserve"> planu</w:t>
      </w:r>
      <w:r w:rsidR="004B4E1D">
        <w:t xml:space="preserve"> </w:t>
      </w:r>
      <w:r w:rsidRPr="0000661B">
        <w:t>poprzez</w:t>
      </w:r>
      <w:r w:rsidR="00A678EE" w:rsidRPr="0000661B">
        <w:t>:</w:t>
      </w:r>
    </w:p>
    <w:p w14:paraId="421CC49B" w14:textId="39C22E53" w:rsidR="00D60CCD" w:rsidRPr="00D60CCD" w:rsidRDefault="005A0A5C" w:rsidP="00D60CCD">
      <w:pPr>
        <w:pStyle w:val="Akapitzlist"/>
        <w:numPr>
          <w:ilvl w:val="0"/>
          <w:numId w:val="21"/>
        </w:numPr>
        <w:ind w:left="709" w:hanging="283"/>
        <w:jc w:val="both"/>
      </w:pPr>
      <w:bookmarkStart w:id="5" w:name="_Hlk152153514"/>
      <w:r w:rsidRPr="0000661B">
        <w:t xml:space="preserve">ogłoszenie </w:t>
      </w:r>
      <w:r w:rsidR="00ED4236" w:rsidRPr="0000661B">
        <w:t>w prasie miejscowej</w:t>
      </w:r>
      <w:r w:rsidR="00D60CCD">
        <w:t xml:space="preserve"> </w:t>
      </w:r>
      <w:r w:rsidR="00D60CCD" w:rsidRPr="00D60CCD">
        <w:t>– publikacja w Super Nowościach w dniu 1</w:t>
      </w:r>
      <w:r w:rsidR="00D60CCD">
        <w:t> </w:t>
      </w:r>
      <w:r w:rsidR="00D60CCD" w:rsidRPr="00D60CCD">
        <w:t>września 2022 r.,</w:t>
      </w:r>
    </w:p>
    <w:p w14:paraId="4191881C" w14:textId="65F2F03F" w:rsidR="00D60CCD" w:rsidRPr="0000661B" w:rsidRDefault="00104539" w:rsidP="00D60CCD">
      <w:pPr>
        <w:pStyle w:val="Tekstpodstawowywcity2"/>
        <w:numPr>
          <w:ilvl w:val="0"/>
          <w:numId w:val="21"/>
        </w:numPr>
        <w:ind w:left="709" w:hanging="283"/>
      </w:pPr>
      <w:bookmarkStart w:id="6" w:name="_Hlk151922092"/>
      <w:r w:rsidRPr="00104539">
        <w:t xml:space="preserve">udostępnienie informacji w Biuletynie Informacji Publicznej </w:t>
      </w:r>
      <w:r w:rsidR="00D60CCD" w:rsidRPr="0000661B">
        <w:t xml:space="preserve">oraz na stronie internetowej urzędu w dniu </w:t>
      </w:r>
      <w:bookmarkEnd w:id="6"/>
      <w:r w:rsidR="00D60CCD">
        <w:t xml:space="preserve">1 września </w:t>
      </w:r>
      <w:r w:rsidR="00D60CCD" w:rsidRPr="0000661B">
        <w:t>2022 r.</w:t>
      </w:r>
      <w:r>
        <w:t>,</w:t>
      </w:r>
    </w:p>
    <w:p w14:paraId="58EFC1CF" w14:textId="13E5ACD4" w:rsidR="00A678EE" w:rsidRPr="0000661B" w:rsidRDefault="00D60CCD" w:rsidP="00CD300A">
      <w:pPr>
        <w:pStyle w:val="Tekstpodstawowywcity2"/>
        <w:numPr>
          <w:ilvl w:val="0"/>
          <w:numId w:val="21"/>
        </w:numPr>
        <w:tabs>
          <w:tab w:val="left" w:pos="426"/>
        </w:tabs>
        <w:ind w:left="709" w:hanging="283"/>
      </w:pPr>
      <w:bookmarkStart w:id="7" w:name="_Hlk151922336"/>
      <w:r>
        <w:t xml:space="preserve">wywieszenie </w:t>
      </w:r>
      <w:r w:rsidR="005A0A5C" w:rsidRPr="0000661B">
        <w:t>obwieszczeni</w:t>
      </w:r>
      <w:r>
        <w:t>a</w:t>
      </w:r>
      <w:r w:rsidR="005A0A5C" w:rsidRPr="0000661B">
        <w:t xml:space="preserve"> </w:t>
      </w:r>
      <w:r w:rsidR="00A678EE" w:rsidRPr="0000661B">
        <w:t>n</w:t>
      </w:r>
      <w:r w:rsidR="00ED4236" w:rsidRPr="0000661B">
        <w:t>a tablicy ogłoszeń w Urzędzie Gmin</w:t>
      </w:r>
      <w:r w:rsidR="00A922EA" w:rsidRPr="0000661B">
        <w:t>y</w:t>
      </w:r>
      <w:r w:rsidR="00ED4236" w:rsidRPr="0000661B">
        <w:t xml:space="preserve"> </w:t>
      </w:r>
      <w:r w:rsidR="00A922EA" w:rsidRPr="0000661B">
        <w:br w:type="textWrapping" w:clear="all"/>
      </w:r>
      <w:r>
        <w:t>Kuryłówka</w:t>
      </w:r>
      <w:r w:rsidR="00ED4236" w:rsidRPr="0000661B">
        <w:t xml:space="preserve"> oraz w</w:t>
      </w:r>
      <w:r w:rsidR="00B6659E">
        <w:t xml:space="preserve"> miejscowości </w:t>
      </w:r>
      <w:r>
        <w:t>Ożann</w:t>
      </w:r>
      <w:r w:rsidR="00B6659E">
        <w:t>a</w:t>
      </w:r>
      <w:r w:rsidR="00104539">
        <w:t xml:space="preserve"> </w:t>
      </w:r>
      <w:r w:rsidR="00104539" w:rsidRPr="00104539">
        <w:t>w pobliżu obszaru objętego planem</w:t>
      </w:r>
      <w:r w:rsidR="00104539">
        <w:t>,</w:t>
      </w:r>
      <w:r w:rsidR="00B6659E">
        <w:t xml:space="preserve"> </w:t>
      </w:r>
      <w:r w:rsidR="008C6BE0" w:rsidRPr="0000661B">
        <w:t>w dni</w:t>
      </w:r>
      <w:r>
        <w:t>u</w:t>
      </w:r>
      <w:r w:rsidR="008C6BE0" w:rsidRPr="0000661B">
        <w:t xml:space="preserve"> </w:t>
      </w:r>
      <w:r>
        <w:t>1</w:t>
      </w:r>
      <w:r w:rsidR="00104539">
        <w:t> </w:t>
      </w:r>
      <w:r>
        <w:t xml:space="preserve">września </w:t>
      </w:r>
      <w:r w:rsidR="008C6BE0" w:rsidRPr="0000661B">
        <w:t>2022 r.</w:t>
      </w:r>
      <w:bookmarkEnd w:id="5"/>
      <w:bookmarkEnd w:id="7"/>
      <w:r w:rsidR="00104539">
        <w:t>,</w:t>
      </w:r>
    </w:p>
    <w:p w14:paraId="55E46E7D" w14:textId="4394A2C4" w:rsidR="00ED4236" w:rsidRPr="00541F2E" w:rsidRDefault="00A922EA" w:rsidP="00CD300A">
      <w:pPr>
        <w:pStyle w:val="Tekstpodstawowywcity2"/>
        <w:tabs>
          <w:tab w:val="left" w:pos="426"/>
        </w:tabs>
        <w:ind w:left="709" w:firstLine="0"/>
        <w:rPr>
          <w:color w:val="FF0000"/>
        </w:rPr>
      </w:pPr>
      <w:r w:rsidRPr="0000661B">
        <w:t>w</w:t>
      </w:r>
      <w:r w:rsidR="00ED4236" w:rsidRPr="0000661B">
        <w:t xml:space="preserve"> ogłoszeniu i obwieszczeniu </w:t>
      </w:r>
      <w:r w:rsidR="00CD300A" w:rsidRPr="00CD300A">
        <w:t>określ</w:t>
      </w:r>
      <w:r w:rsidR="00CD300A">
        <w:t>ono</w:t>
      </w:r>
      <w:r w:rsidR="00CD300A" w:rsidRPr="00CD300A">
        <w:t xml:space="preserve"> formę, miejsce i termin składania wniosków do planu</w:t>
      </w:r>
      <w:r w:rsidR="00D234E8">
        <w:t xml:space="preserve">; </w:t>
      </w:r>
      <w:bookmarkStart w:id="8" w:name="_Hlk152154911"/>
      <w:r w:rsidR="00D234E8">
        <w:t>wpłynął jeden wniosek</w:t>
      </w:r>
      <w:r w:rsidR="00AB7E11" w:rsidRPr="00541F2E">
        <w:rPr>
          <w:color w:val="FF0000"/>
        </w:rPr>
        <w:t xml:space="preserve"> </w:t>
      </w:r>
      <w:r w:rsidR="00AB7E11" w:rsidRPr="00D234E8">
        <w:t>od os</w:t>
      </w:r>
      <w:r w:rsidR="00D234E8" w:rsidRPr="00D234E8">
        <w:t>oby</w:t>
      </w:r>
      <w:r w:rsidR="00AB7E11" w:rsidRPr="00D234E8">
        <w:t xml:space="preserve"> fizyczn</w:t>
      </w:r>
      <w:r w:rsidR="00D234E8" w:rsidRPr="00D234E8">
        <w:t>ej</w:t>
      </w:r>
      <w:r w:rsidR="00D234E8">
        <w:t>, który został uwzględniony w</w:t>
      </w:r>
      <w:r w:rsidR="00104539">
        <w:t> </w:t>
      </w:r>
      <w:r w:rsidR="00D234E8">
        <w:t>projekcie planu</w:t>
      </w:r>
      <w:bookmarkEnd w:id="8"/>
      <w:r w:rsidRPr="00D234E8">
        <w:t>;</w:t>
      </w:r>
    </w:p>
    <w:bookmarkEnd w:id="4"/>
    <w:p w14:paraId="376F8F26" w14:textId="7C574671" w:rsidR="00E22D2C" w:rsidRPr="0000661B" w:rsidRDefault="00E26273" w:rsidP="00406DEE">
      <w:pPr>
        <w:pStyle w:val="Tekstpodstawowywcity2"/>
        <w:numPr>
          <w:ilvl w:val="0"/>
          <w:numId w:val="19"/>
        </w:numPr>
        <w:ind w:left="426" w:hanging="284"/>
      </w:pPr>
      <w:r w:rsidRPr="0000661B">
        <w:t>zawiadomiono</w:t>
      </w:r>
      <w:r w:rsidR="00541F2E" w:rsidRPr="00541F2E">
        <w:t xml:space="preserve">, na piśmie </w:t>
      </w:r>
      <w:r w:rsidR="00541F2E" w:rsidRPr="0000661B">
        <w:t>datowanym na dzień</w:t>
      </w:r>
      <w:r w:rsidR="00541F2E">
        <w:t xml:space="preserve"> 29.08.2022 r.</w:t>
      </w:r>
      <w:r w:rsidR="00541F2E" w:rsidRPr="00541F2E">
        <w:t>, o podjęciu uchwały o</w:t>
      </w:r>
      <w:r w:rsidR="00541F2E">
        <w:t> </w:t>
      </w:r>
      <w:r w:rsidR="00541F2E" w:rsidRPr="00541F2E">
        <w:t>przystąpieniu do sporządzania planu instytucje i organy właściwe do uzgadniania i</w:t>
      </w:r>
      <w:r w:rsidR="00541F2E">
        <w:t> </w:t>
      </w:r>
      <w:r w:rsidR="00541F2E" w:rsidRPr="00541F2E">
        <w:t>opiniowania planu</w:t>
      </w:r>
      <w:r w:rsidR="00541F2E">
        <w:t xml:space="preserve">; </w:t>
      </w:r>
    </w:p>
    <w:p w14:paraId="675554CC" w14:textId="77777777" w:rsidR="00E9211D" w:rsidRPr="003546A8" w:rsidRDefault="00A922EA" w:rsidP="00406DEE">
      <w:pPr>
        <w:pStyle w:val="Tekstpodstawowywcity2"/>
        <w:ind w:left="426" w:firstLine="0"/>
      </w:pPr>
      <w:r w:rsidRPr="003546A8">
        <w:lastRenderedPageBreak/>
        <w:t>w</w:t>
      </w:r>
      <w:r w:rsidR="00ED4236" w:rsidRPr="003546A8">
        <w:t xml:space="preserve"> </w:t>
      </w:r>
      <w:r w:rsidR="00E22D2C" w:rsidRPr="003546A8">
        <w:t>wyznaczonym</w:t>
      </w:r>
      <w:r w:rsidR="00ED4236" w:rsidRPr="003546A8">
        <w:t xml:space="preserve"> terminie wpłynęły </w:t>
      </w:r>
      <w:r w:rsidR="00D234E8" w:rsidRPr="003546A8">
        <w:t>dwa</w:t>
      </w:r>
      <w:r w:rsidR="00ED4236" w:rsidRPr="003546A8">
        <w:t xml:space="preserve"> wnioski od organów - które zostały</w:t>
      </w:r>
      <w:r w:rsidRPr="003546A8">
        <w:t xml:space="preserve"> uwzględnione w projekcie planu;</w:t>
      </w:r>
      <w:r w:rsidR="00D234E8" w:rsidRPr="003546A8">
        <w:t xml:space="preserve"> </w:t>
      </w:r>
    </w:p>
    <w:p w14:paraId="60CADC2F" w14:textId="54CC2CB3" w:rsidR="003546A8" w:rsidRPr="00473364" w:rsidRDefault="00E9211D" w:rsidP="008543E9">
      <w:pPr>
        <w:pStyle w:val="Tekstpodstawowywcity2"/>
        <w:ind w:left="426" w:firstLine="0"/>
        <w:rPr>
          <w:color w:val="FF0000"/>
        </w:rPr>
      </w:pPr>
      <w:bookmarkStart w:id="9" w:name="_Hlk152013035"/>
      <w:r w:rsidRPr="003546A8">
        <w:t xml:space="preserve">Podkarpacki Wojewódzki Konserwator Zabytków </w:t>
      </w:r>
      <w:bookmarkEnd w:id="9"/>
      <w:r w:rsidRPr="003546A8">
        <w:t>w swoim wniosku poinformował o występowaniu w obszarze objętym planem miejscowym między innymi, wpisanej do gminnej ewidencji zabytków, stajni w zagrodzie nr 34 w Ożannie</w:t>
      </w:r>
      <w:r w:rsidR="008543E9" w:rsidRPr="008543E9">
        <w:t xml:space="preserve"> </w:t>
      </w:r>
      <w:r w:rsidR="008543E9">
        <w:t>(</w:t>
      </w:r>
      <w:r w:rsidR="008543E9" w:rsidRPr="003546A8">
        <w:t>nr karty GEZ 121/1708</w:t>
      </w:r>
      <w:r w:rsidR="008543E9">
        <w:t>)</w:t>
      </w:r>
      <w:r w:rsidRPr="003546A8">
        <w:t xml:space="preserve">. </w:t>
      </w:r>
      <w:r w:rsidR="008543E9">
        <w:t xml:space="preserve">W trakcie procedury planistycznej karta ewidencyjna przedmiotowego </w:t>
      </w:r>
      <w:r w:rsidR="008543E9" w:rsidRPr="003546A8">
        <w:t xml:space="preserve">zabytku nieruchomego </w:t>
      </w:r>
      <w:r w:rsidR="008543E9">
        <w:t xml:space="preserve">została wyłączona </w:t>
      </w:r>
      <w:r w:rsidR="008543E9" w:rsidRPr="003546A8">
        <w:t>z wojewódzkiej ewidencji zabytków</w:t>
      </w:r>
      <w:r w:rsidR="008543E9">
        <w:t xml:space="preserve"> i gminnej ewidencji zabytków;</w:t>
      </w:r>
      <w:r w:rsidR="008543E9" w:rsidRPr="003546A8">
        <w:t xml:space="preserve"> </w:t>
      </w:r>
    </w:p>
    <w:p w14:paraId="42FC70A7" w14:textId="0E160730" w:rsidR="00E116F9" w:rsidRPr="0000661B" w:rsidRDefault="00E22D2C" w:rsidP="00406DEE">
      <w:pPr>
        <w:pStyle w:val="Tekstpodstawowywcity2"/>
        <w:numPr>
          <w:ilvl w:val="0"/>
          <w:numId w:val="19"/>
        </w:numPr>
        <w:ind w:left="426" w:hanging="284"/>
      </w:pPr>
      <w:r w:rsidRPr="0000661B">
        <w:t xml:space="preserve">wystąpiono o opinie i uzgodnienia do właściwych instytucji i organów </w:t>
      </w:r>
      <w:r w:rsidR="00E26273" w:rsidRPr="0000661B">
        <w:t>uzgadniających i</w:t>
      </w:r>
      <w:r w:rsidR="00D234E8">
        <w:t> </w:t>
      </w:r>
      <w:r w:rsidRPr="0000661B">
        <w:t>opiniują</w:t>
      </w:r>
      <w:r w:rsidR="006604A5" w:rsidRPr="0000661B">
        <w:t>cych</w:t>
      </w:r>
      <w:r w:rsidR="00F84645">
        <w:t>;</w:t>
      </w:r>
    </w:p>
    <w:p w14:paraId="1CB36C29" w14:textId="6A46A9A3" w:rsidR="007551BF" w:rsidRPr="00D205A7" w:rsidRDefault="008F7359" w:rsidP="004664F6">
      <w:pPr>
        <w:ind w:left="426"/>
        <w:jc w:val="both"/>
      </w:pPr>
      <w:r w:rsidRPr="00D205A7">
        <w:t>O</w:t>
      </w:r>
      <w:r w:rsidR="007551BF" w:rsidRPr="00D205A7">
        <w:t>rgany i instytucje uzgodniły</w:t>
      </w:r>
      <w:r w:rsidR="00E22D2C" w:rsidRPr="00D205A7">
        <w:t>/zaopiniowały pozytyw</w:t>
      </w:r>
      <w:r w:rsidR="006604A5" w:rsidRPr="00D205A7">
        <w:t>nie projekt planu</w:t>
      </w:r>
      <w:r w:rsidRPr="00D205A7">
        <w:t>. Dyrektor Regionalnego Zarządu Gospodarki Wodnej Państwowego Gospodarstwa Wodnego Wody Polskie z siedzibą w Rzeszowie w decyzji znak: RZ.RPP.610.310.2023.DS  z dnia 10.10.2023 r. orzekł o ponownym uzgodnieniu</w:t>
      </w:r>
      <w:r w:rsidR="00E22D2C" w:rsidRPr="00D205A7">
        <w:t xml:space="preserve"> </w:t>
      </w:r>
      <w:r w:rsidRPr="00D205A7">
        <w:t xml:space="preserve">projektu planu miejscowego, dla części terenów znajdujących się na </w:t>
      </w:r>
      <w:r w:rsidR="001C3131" w:rsidRPr="00D205A7">
        <w:t xml:space="preserve">obszarze szczególnego zagrożenia powodzią, </w:t>
      </w:r>
      <w:r w:rsidRPr="00D205A7">
        <w:t>wyznaczonych na podstawie map zagro</w:t>
      </w:r>
      <w:r w:rsidR="001C3131" w:rsidRPr="00D205A7">
        <w:t>ż</w:t>
      </w:r>
      <w:r w:rsidRPr="00D205A7">
        <w:t>enia powodziowego</w:t>
      </w:r>
      <w:r w:rsidR="001C3131" w:rsidRPr="00D205A7">
        <w:t>, określając warunki dla ochrony przed powodzią.</w:t>
      </w:r>
      <w:r w:rsidRPr="00D205A7">
        <w:t xml:space="preserve"> </w:t>
      </w:r>
      <w:r w:rsidR="00F372C0" w:rsidRPr="00D205A7">
        <w:t>W teren</w:t>
      </w:r>
      <w:r w:rsidR="00AD0E9E" w:rsidRPr="00D205A7">
        <w:t>ie</w:t>
      </w:r>
      <w:r w:rsidR="00F372C0" w:rsidRPr="00D205A7">
        <w:t xml:space="preserve"> zabudowy mieszkaniowej jednorodzinnej 4MN nie uwzględniono warunku, że w</w:t>
      </w:r>
      <w:r w:rsidR="004664F6" w:rsidRPr="00D205A7">
        <w:t> </w:t>
      </w:r>
      <w:r w:rsidR="00F372C0" w:rsidRPr="00D205A7">
        <w:t>przypadku lokalizacji nowych obiektów budowlanych (budynków) w</w:t>
      </w:r>
      <w:r w:rsidR="00AD0E9E" w:rsidRPr="00D205A7">
        <w:t> </w:t>
      </w:r>
      <w:r w:rsidR="00F372C0" w:rsidRPr="00D205A7">
        <w:t>obszarze szczególnego zagrożenia powodzią o głębokości do 0,5 m, należy wynieść poziom posadowienia parteru/posadzki o 0,30 m powyżej rzędnej zwierciadła wody o</w:t>
      </w:r>
      <w:r w:rsidR="00AD0E9E" w:rsidRPr="00D205A7">
        <w:t> </w:t>
      </w:r>
      <w:r w:rsidR="00F372C0" w:rsidRPr="00D205A7">
        <w:t xml:space="preserve">prawdopodobieństwie wystąpienia powodzi raz na 100 lat od rzeki Złota, ze względu </w:t>
      </w:r>
      <w:r w:rsidR="0057286F" w:rsidRPr="00D205A7">
        <w:t>na wyznaczoną nieprzekraczalną linię zabudowy od strony rzeki, która nie pozwala na lokalizację nowego budynku w obszarze szczególnego zagrożenia powodzią</w:t>
      </w:r>
      <w:r w:rsidR="004664F6" w:rsidRPr="00D205A7">
        <w:t xml:space="preserve"> w tym terenie. </w:t>
      </w:r>
    </w:p>
    <w:p w14:paraId="2A492DD9" w14:textId="45FC73E0" w:rsidR="00A678EE" w:rsidRPr="0000661B" w:rsidRDefault="001D18CC" w:rsidP="00406DEE">
      <w:pPr>
        <w:pStyle w:val="Tekstpodstawowywcity2"/>
        <w:numPr>
          <w:ilvl w:val="0"/>
          <w:numId w:val="19"/>
        </w:numPr>
        <w:ind w:left="426" w:hanging="284"/>
      </w:pPr>
      <w:bookmarkStart w:id="10" w:name="_Hlk169178390"/>
      <w:r>
        <w:t>zawiadomiono</w:t>
      </w:r>
      <w:r w:rsidR="00A678EE" w:rsidRPr="0000661B">
        <w:t xml:space="preserve"> o wyłożeniu </w:t>
      </w:r>
      <w:r w:rsidR="00F84645" w:rsidRPr="00F84645">
        <w:t xml:space="preserve">projektu planu do publicznego wglądu </w:t>
      </w:r>
      <w:r w:rsidR="005A0A5C" w:rsidRPr="0000661B">
        <w:t>poprzez</w:t>
      </w:r>
      <w:r w:rsidR="00A678EE" w:rsidRPr="0000661B">
        <w:t>:</w:t>
      </w:r>
    </w:p>
    <w:p w14:paraId="5470A636" w14:textId="33E068B4" w:rsidR="00A678EE" w:rsidRPr="0000661B" w:rsidRDefault="005A0A5C" w:rsidP="00406DEE">
      <w:pPr>
        <w:pStyle w:val="Tekstpodstawowywcity2"/>
        <w:numPr>
          <w:ilvl w:val="0"/>
          <w:numId w:val="22"/>
        </w:numPr>
        <w:ind w:left="709" w:hanging="283"/>
      </w:pPr>
      <w:bookmarkStart w:id="11" w:name="_Hlk152150538"/>
      <w:r w:rsidRPr="0000661B">
        <w:t xml:space="preserve">ogłoszenie </w:t>
      </w:r>
      <w:bookmarkStart w:id="12" w:name="_Hlk152154021"/>
      <w:r w:rsidR="00A678EE" w:rsidRPr="0000661B">
        <w:t xml:space="preserve">w prasie miejscowej </w:t>
      </w:r>
      <w:r w:rsidR="00031CC1">
        <w:t>–</w:t>
      </w:r>
      <w:r w:rsidR="00F84645">
        <w:t xml:space="preserve"> </w:t>
      </w:r>
      <w:r w:rsidR="00031CC1" w:rsidRPr="00031CC1">
        <w:t xml:space="preserve">publikacja w Super Nowościach w dniu </w:t>
      </w:r>
      <w:r w:rsidR="00031CC1">
        <w:t>22</w:t>
      </w:r>
      <w:r w:rsidR="00031CC1" w:rsidRPr="00031CC1">
        <w:t xml:space="preserve"> września 202</w:t>
      </w:r>
      <w:r w:rsidR="00031CC1">
        <w:t>3</w:t>
      </w:r>
      <w:r w:rsidR="00031CC1" w:rsidRPr="00031CC1">
        <w:t xml:space="preserve"> r.</w:t>
      </w:r>
      <w:r w:rsidR="00A678EE" w:rsidRPr="0000661B">
        <w:t>,</w:t>
      </w:r>
      <w:bookmarkEnd w:id="12"/>
    </w:p>
    <w:p w14:paraId="225B7677" w14:textId="152472FE" w:rsidR="00031CC1" w:rsidRDefault="001D18CC" w:rsidP="00406DEE">
      <w:pPr>
        <w:pStyle w:val="Tekstpodstawowywcity2"/>
        <w:numPr>
          <w:ilvl w:val="0"/>
          <w:numId w:val="22"/>
        </w:numPr>
        <w:ind w:left="709" w:hanging="283"/>
      </w:pPr>
      <w:r>
        <w:t>udostępnienie informacji</w:t>
      </w:r>
      <w:r w:rsidR="00031CC1" w:rsidRPr="00031CC1">
        <w:t xml:space="preserve"> </w:t>
      </w:r>
      <w:bookmarkStart w:id="13" w:name="_Hlk152154072"/>
      <w:r w:rsidR="00031CC1" w:rsidRPr="00031CC1">
        <w:t>w Biuletynie Informacji Publicznej oraz na stronie internetowej urzędu w dniu</w:t>
      </w:r>
      <w:r w:rsidR="00031CC1">
        <w:t xml:space="preserve"> 22 września 2023 r.</w:t>
      </w:r>
      <w:bookmarkEnd w:id="13"/>
      <w:r w:rsidR="00031CC1">
        <w:t>,</w:t>
      </w:r>
    </w:p>
    <w:p w14:paraId="612C5E65" w14:textId="0C7BEA7B" w:rsidR="00A678EE" w:rsidRPr="0000661B" w:rsidRDefault="00031CC1" w:rsidP="00031CC1">
      <w:pPr>
        <w:pStyle w:val="Tekstpodstawowywcity2"/>
        <w:numPr>
          <w:ilvl w:val="0"/>
          <w:numId w:val="22"/>
        </w:numPr>
        <w:ind w:left="709" w:hanging="283"/>
      </w:pPr>
      <w:bookmarkStart w:id="14" w:name="_Hlk152154125"/>
      <w:r>
        <w:t>wywieszenie obwieszczenia na tablicy ogłoszeń w Urzędzie Gminy Kuryłówka oraz w miejscowości Ożanna</w:t>
      </w:r>
      <w:r w:rsidR="001D18CC">
        <w:t xml:space="preserve"> </w:t>
      </w:r>
      <w:r w:rsidR="001D18CC" w:rsidRPr="001D18CC">
        <w:t>w pobliżu obszaru objętego planem</w:t>
      </w:r>
      <w:r>
        <w:t>, w dniu 22 września 2023</w:t>
      </w:r>
      <w:r w:rsidR="001D18CC">
        <w:t> </w:t>
      </w:r>
      <w:r>
        <w:t>r.</w:t>
      </w:r>
      <w:bookmarkEnd w:id="14"/>
      <w:r>
        <w:t>;</w:t>
      </w:r>
      <w:r w:rsidR="008F46DC" w:rsidRPr="0000661B">
        <w:t xml:space="preserve"> </w:t>
      </w:r>
      <w:r w:rsidR="00A678EE" w:rsidRPr="0000661B">
        <w:t xml:space="preserve"> </w:t>
      </w:r>
    </w:p>
    <w:p w14:paraId="7E2E32B6" w14:textId="59334F7E" w:rsidR="008F46DC" w:rsidRPr="0000661B" w:rsidRDefault="008F46DC" w:rsidP="00406DEE">
      <w:pPr>
        <w:pStyle w:val="Tekstpodstawowywcity2"/>
        <w:numPr>
          <w:ilvl w:val="0"/>
          <w:numId w:val="19"/>
        </w:numPr>
        <w:ind w:left="426" w:hanging="284"/>
      </w:pPr>
      <w:bookmarkStart w:id="15" w:name="_Hlk169178683"/>
      <w:bookmarkEnd w:id="10"/>
      <w:bookmarkEnd w:id="11"/>
      <w:r w:rsidRPr="0000661B">
        <w:t xml:space="preserve">udostępniono </w:t>
      </w:r>
      <w:r w:rsidR="005A0A5C" w:rsidRPr="0000661B">
        <w:t xml:space="preserve">projekt planu </w:t>
      </w:r>
      <w:r w:rsidRPr="0000661B">
        <w:t xml:space="preserve">w Biuletynie Informacji Publicznej dnia </w:t>
      </w:r>
      <w:r w:rsidR="00742130">
        <w:t>17.10.2023</w:t>
      </w:r>
      <w:r w:rsidRPr="0000661B">
        <w:t xml:space="preserve"> r.</w:t>
      </w:r>
      <w:r w:rsidR="006604A5" w:rsidRPr="0000661B">
        <w:t>;</w:t>
      </w:r>
      <w:r w:rsidRPr="0000661B">
        <w:t xml:space="preserve"> </w:t>
      </w:r>
      <w:bookmarkEnd w:id="15"/>
    </w:p>
    <w:p w14:paraId="4D5C7C9B" w14:textId="6D040ED8" w:rsidR="00A678EE" w:rsidRPr="0000661B" w:rsidRDefault="00E116F9" w:rsidP="00406DEE">
      <w:pPr>
        <w:pStyle w:val="Tekstpodstawowywcity2"/>
        <w:numPr>
          <w:ilvl w:val="0"/>
          <w:numId w:val="19"/>
        </w:numPr>
        <w:ind w:left="426" w:hanging="284"/>
      </w:pPr>
      <w:bookmarkStart w:id="16" w:name="_Hlk169178719"/>
      <w:r w:rsidRPr="0000661B">
        <w:t xml:space="preserve">wyłożono projekt planu wraz z prognozą oddziaływania na środowisko </w:t>
      </w:r>
      <w:r w:rsidR="00A678EE" w:rsidRPr="0000661B">
        <w:t xml:space="preserve">do publicznego wglądu w dniach </w:t>
      </w:r>
      <w:r w:rsidRPr="0000661B">
        <w:t>o</w:t>
      </w:r>
      <w:r w:rsidR="00A678EE" w:rsidRPr="0000661B">
        <w:t>d</w:t>
      </w:r>
      <w:r w:rsidRPr="0000661B">
        <w:t xml:space="preserve">  </w:t>
      </w:r>
      <w:r w:rsidR="00742130">
        <w:t>18.10.2023</w:t>
      </w:r>
      <w:r w:rsidR="00A678EE" w:rsidRPr="0000661B">
        <w:t xml:space="preserve"> r</w:t>
      </w:r>
      <w:r w:rsidR="00742130">
        <w:t>.</w:t>
      </w:r>
      <w:r w:rsidR="00A678EE" w:rsidRPr="0000661B">
        <w:t xml:space="preserve"> do </w:t>
      </w:r>
      <w:r w:rsidR="00742130">
        <w:t>08.11</w:t>
      </w:r>
      <w:r w:rsidR="00A678EE" w:rsidRPr="0000661B">
        <w:t>.2023 r.</w:t>
      </w:r>
      <w:r w:rsidR="006604A5" w:rsidRPr="0000661B">
        <w:t>;</w:t>
      </w:r>
    </w:p>
    <w:p w14:paraId="70253653" w14:textId="7E31AB19" w:rsidR="005A0A5C" w:rsidRDefault="00A678EE" w:rsidP="005A0A5C">
      <w:pPr>
        <w:pStyle w:val="Tekstpodstawowywcity2"/>
        <w:numPr>
          <w:ilvl w:val="0"/>
          <w:numId w:val="19"/>
        </w:numPr>
        <w:ind w:left="426" w:hanging="284"/>
      </w:pPr>
      <w:r w:rsidRPr="0000661B">
        <w:t xml:space="preserve">dyskusja publiczna odbyła się w dniu </w:t>
      </w:r>
      <w:r w:rsidR="00742130">
        <w:t>23.10</w:t>
      </w:r>
      <w:r w:rsidRPr="0000661B">
        <w:t xml:space="preserve">.2023 r. </w:t>
      </w:r>
      <w:r w:rsidR="00742130">
        <w:t>w siedzibie Urzędu Gminy w Kuryłówce; n</w:t>
      </w:r>
      <w:r w:rsidRPr="0000661B">
        <w:t>a dyskusję publiczną zgłosił</w:t>
      </w:r>
      <w:r w:rsidR="00742130">
        <w:t>y się trzy osoby fizyczne</w:t>
      </w:r>
      <w:r w:rsidR="005A0A5C" w:rsidRPr="0000661B">
        <w:t>;</w:t>
      </w:r>
    </w:p>
    <w:p w14:paraId="4066B80B" w14:textId="6DE61551" w:rsidR="00742130" w:rsidRDefault="001D18CC" w:rsidP="005A0A5C">
      <w:pPr>
        <w:pStyle w:val="Tekstpodstawowywcity2"/>
        <w:numPr>
          <w:ilvl w:val="0"/>
          <w:numId w:val="19"/>
        </w:numPr>
        <w:ind w:left="426" w:hanging="284"/>
      </w:pPr>
      <w:r w:rsidRPr="001D18CC">
        <w:t xml:space="preserve">w wyznaczonym terminie </w:t>
      </w:r>
      <w:r>
        <w:t xml:space="preserve">do dnia 22 listopada 2023 r. </w:t>
      </w:r>
      <w:r w:rsidR="00742130">
        <w:t>nie złożono uwag do projektu planu miejscowego;</w:t>
      </w:r>
    </w:p>
    <w:bookmarkEnd w:id="16"/>
    <w:p w14:paraId="5F87EF35" w14:textId="77777777" w:rsidR="00CC323D" w:rsidRPr="0000661B" w:rsidRDefault="00CC323D" w:rsidP="00CC323D">
      <w:pPr>
        <w:pStyle w:val="Tekstpodstawowywcity2"/>
        <w:numPr>
          <w:ilvl w:val="0"/>
          <w:numId w:val="19"/>
        </w:numPr>
        <w:ind w:left="426" w:hanging="284"/>
      </w:pPr>
      <w:r w:rsidRPr="0000661B">
        <w:t>w trakcie prac nad projektem planu opracowano:</w:t>
      </w:r>
    </w:p>
    <w:p w14:paraId="430EEFB0" w14:textId="77777777" w:rsidR="00CC323D" w:rsidRDefault="00CC323D" w:rsidP="00CC323D">
      <w:pPr>
        <w:pStyle w:val="Tekstpodstawowy2"/>
        <w:numPr>
          <w:ilvl w:val="0"/>
          <w:numId w:val="33"/>
        </w:numPr>
        <w:ind w:left="709" w:hanging="283"/>
        <w:jc w:val="both"/>
        <w:rPr>
          <w:sz w:val="24"/>
          <w:szCs w:val="24"/>
        </w:rPr>
      </w:pPr>
      <w:bookmarkStart w:id="17" w:name="_Hlk169178206"/>
      <w:r w:rsidRPr="0000661B">
        <w:rPr>
          <w:sz w:val="24"/>
          <w:szCs w:val="24"/>
        </w:rPr>
        <w:t>prognozę oddziaływania na środowisko</w:t>
      </w:r>
      <w:bookmarkEnd w:id="17"/>
      <w:r w:rsidRPr="0000661B">
        <w:rPr>
          <w:sz w:val="24"/>
          <w:szCs w:val="24"/>
        </w:rPr>
        <w:t>,</w:t>
      </w:r>
    </w:p>
    <w:p w14:paraId="5414B131" w14:textId="685AF03A" w:rsidR="00CC323D" w:rsidRPr="00CC323D" w:rsidRDefault="00CC323D" w:rsidP="00CC323D">
      <w:pPr>
        <w:pStyle w:val="Tekstpodstawowy2"/>
        <w:numPr>
          <w:ilvl w:val="0"/>
          <w:numId w:val="33"/>
        </w:numPr>
        <w:ind w:left="709" w:hanging="283"/>
        <w:jc w:val="both"/>
        <w:rPr>
          <w:sz w:val="24"/>
          <w:szCs w:val="24"/>
        </w:rPr>
      </w:pPr>
      <w:r w:rsidRPr="0000661B">
        <w:rPr>
          <w:sz w:val="24"/>
          <w:szCs w:val="24"/>
        </w:rPr>
        <w:t>prognozę skutków finansowych</w:t>
      </w:r>
      <w:r>
        <w:rPr>
          <w:sz w:val="24"/>
          <w:szCs w:val="24"/>
        </w:rPr>
        <w:t xml:space="preserve"> </w:t>
      </w:r>
      <w:r w:rsidRPr="00742130">
        <w:rPr>
          <w:sz w:val="24"/>
          <w:szCs w:val="24"/>
        </w:rPr>
        <w:t>uchwalenia planu miejscowego</w:t>
      </w:r>
    </w:p>
    <w:p w14:paraId="2493CA8C" w14:textId="29E512F3" w:rsidR="00F64DDE" w:rsidRDefault="00F64DDE" w:rsidP="00F43808">
      <w:pPr>
        <w:pStyle w:val="Tekstpodstawowywcity2"/>
        <w:numPr>
          <w:ilvl w:val="0"/>
          <w:numId w:val="19"/>
        </w:numPr>
        <w:ind w:left="567" w:hanging="425"/>
      </w:pPr>
      <w:r>
        <w:t>stwierdzono nieważność uchwały XLVII/365/2024 Rady Gminy Kuryłówka z dnia 23</w:t>
      </w:r>
      <w:r w:rsidR="000C0F8D">
        <w:t> </w:t>
      </w:r>
      <w:r>
        <w:t xml:space="preserve">lutego 2024 r. w sprawie uchwalenia </w:t>
      </w:r>
      <w:r w:rsidR="000C0F8D">
        <w:t xml:space="preserve">miejscowego planu zagospodarowania przestrzennego „Ożanna Zalew” ETAP I, w rozstrzygnięciu nadzorczym Wojewody Podkarpackiego znak P-II.4131.2.131.2024 z dnia 29.03.2024 r. (data wpływu do urzędu: 02.04.2024 r.), z powodu niezgodności ustaleń przedmiotowej uchwały </w:t>
      </w:r>
      <w:r w:rsidR="00CC323D">
        <w:t xml:space="preserve">z zapisami Studium </w:t>
      </w:r>
      <w:r w:rsidR="000C0F8D">
        <w:t xml:space="preserve">dla terenu zabudowy letniskowej lub rekreacji indywidualnej </w:t>
      </w:r>
      <w:r w:rsidR="00CC323D">
        <w:t>oznaczonego symbolem 10ML, w zakresie kąta nachylenia połaci dachowych dla budynków letniskowych lub rekreacji indywidualnej oraz usługowych i minimalnej powierzchni wydzielanej działki budowlanej;</w:t>
      </w:r>
    </w:p>
    <w:p w14:paraId="0B99C9A5" w14:textId="4A745773" w:rsidR="00FD71E0" w:rsidRDefault="00FD71E0" w:rsidP="00F43808">
      <w:pPr>
        <w:pStyle w:val="Tekstpodstawowywcity2"/>
        <w:numPr>
          <w:ilvl w:val="0"/>
          <w:numId w:val="19"/>
        </w:numPr>
        <w:ind w:left="567" w:hanging="425"/>
      </w:pPr>
      <w:r w:rsidRPr="00FD71E0">
        <w:t>z powodu niezłożenia przez gminę</w:t>
      </w:r>
      <w:r>
        <w:t xml:space="preserve"> </w:t>
      </w:r>
      <w:r w:rsidRPr="00FD71E0">
        <w:t>skargi do sądu administracyjnego</w:t>
      </w:r>
      <w:r>
        <w:t xml:space="preserve"> na rozstrzygnięcie nadzorcze, o którym mowa w pkt 10, po upływie 30 dni od daty jego otrzymania</w:t>
      </w:r>
      <w:r w:rsidR="0024650A">
        <w:t>,</w:t>
      </w:r>
      <w:r>
        <w:t xml:space="preserve"> </w:t>
      </w:r>
      <w:r w:rsidRPr="00FD71E0">
        <w:t>sta</w:t>
      </w:r>
      <w:r>
        <w:t>ło</w:t>
      </w:r>
      <w:r w:rsidRPr="00FD71E0">
        <w:t xml:space="preserve"> się</w:t>
      </w:r>
      <w:r>
        <w:t xml:space="preserve"> </w:t>
      </w:r>
      <w:r w:rsidR="0024650A">
        <w:t xml:space="preserve">ono </w:t>
      </w:r>
      <w:r w:rsidRPr="00FD71E0">
        <w:t>prawomocne</w:t>
      </w:r>
      <w:r>
        <w:t>;</w:t>
      </w:r>
    </w:p>
    <w:p w14:paraId="145680C8" w14:textId="40C14919" w:rsidR="00CC323D" w:rsidRDefault="008659D7" w:rsidP="00F43808">
      <w:pPr>
        <w:pStyle w:val="Tekstpodstawowywcity2"/>
        <w:numPr>
          <w:ilvl w:val="0"/>
          <w:numId w:val="19"/>
        </w:numPr>
        <w:ind w:left="567" w:hanging="425"/>
      </w:pPr>
      <w:r w:rsidRPr="008659D7">
        <w:lastRenderedPageBreak/>
        <w:t>czynności, o których mowa w art. 17</w:t>
      </w:r>
      <w:r>
        <w:t xml:space="preserve"> ustawy o planowaniu i zagospodarowaniu przestrzennym</w:t>
      </w:r>
      <w:r w:rsidRPr="008659D7">
        <w:t>, pon</w:t>
      </w:r>
      <w:r>
        <w:t>o</w:t>
      </w:r>
      <w:r w:rsidRPr="008659D7">
        <w:t>wi</w:t>
      </w:r>
      <w:r>
        <w:t>ono</w:t>
      </w:r>
      <w:r w:rsidRPr="008659D7">
        <w:t xml:space="preserve"> w zakresie niezbędnym do doprowadzenia do zgodności projektu planu z </w:t>
      </w:r>
      <w:r>
        <w:t>zapisami Studium;</w:t>
      </w:r>
    </w:p>
    <w:p w14:paraId="3110CDDE" w14:textId="3D0853DB" w:rsidR="008659D7" w:rsidRDefault="008659D7" w:rsidP="00F43808">
      <w:pPr>
        <w:pStyle w:val="Tekstpodstawowywcity2"/>
        <w:numPr>
          <w:ilvl w:val="0"/>
          <w:numId w:val="19"/>
        </w:numPr>
        <w:ind w:left="567" w:hanging="425"/>
      </w:pPr>
      <w:r>
        <w:t xml:space="preserve">dokonano </w:t>
      </w:r>
      <w:r w:rsidR="00D7182B">
        <w:t>korekty</w:t>
      </w:r>
      <w:r>
        <w:t xml:space="preserve"> ustaleń przedmiotowej uchwały</w:t>
      </w:r>
      <w:r w:rsidR="00D7182B">
        <w:t>,</w:t>
      </w:r>
      <w:r>
        <w:t xml:space="preserve"> </w:t>
      </w:r>
      <w:r w:rsidRPr="008659D7">
        <w:t>obejmuj</w:t>
      </w:r>
      <w:r>
        <w:t>ąc</w:t>
      </w:r>
      <w:r w:rsidR="00F43808">
        <w:t>ej</w:t>
      </w:r>
      <w:r w:rsidRPr="008659D7">
        <w:t xml:space="preserve"> zmianę parametrów kąta nachylenia głównych połaci dachowych budynków letniskowych lub rekreacji indywidualnej oraz usługowych i minimalnej powierzchni wydzielanej działki budowlanej w terenie oznaczonym symbolem 10ML oraz zmianę zapisów w parametrach nowej zabudowy w terenach oznaczonych symbolem US</w:t>
      </w:r>
      <w:r w:rsidR="00D7182B">
        <w:t>;</w:t>
      </w:r>
    </w:p>
    <w:p w14:paraId="15A301FC" w14:textId="2CBC8335" w:rsidR="00D7182B" w:rsidRDefault="00D7182B" w:rsidP="00F43808">
      <w:pPr>
        <w:pStyle w:val="Tekstpodstawowywcity2"/>
        <w:numPr>
          <w:ilvl w:val="0"/>
          <w:numId w:val="19"/>
        </w:numPr>
        <w:ind w:left="567" w:hanging="425"/>
      </w:pPr>
      <w:r>
        <w:t xml:space="preserve">poprawiono </w:t>
      </w:r>
      <w:r w:rsidRPr="00D7182B">
        <w:t>prognozę oddziaływania na środowisko</w:t>
      </w:r>
      <w:r>
        <w:t xml:space="preserve"> w zakresie dokonanych zmian w</w:t>
      </w:r>
      <w:r w:rsidR="001758A9">
        <w:t> </w:t>
      </w:r>
      <w:r>
        <w:t>ustaleniach uchwały;</w:t>
      </w:r>
    </w:p>
    <w:p w14:paraId="7EC7AF81" w14:textId="18CFF16A" w:rsidR="00D7182B" w:rsidRPr="0000661B" w:rsidRDefault="00D7182B" w:rsidP="00F43808">
      <w:pPr>
        <w:pStyle w:val="Tekstpodstawowywcity2"/>
        <w:numPr>
          <w:ilvl w:val="0"/>
          <w:numId w:val="19"/>
        </w:numPr>
        <w:ind w:left="567" w:hanging="425"/>
      </w:pPr>
      <w:r>
        <w:t>zawiadomiono</w:t>
      </w:r>
      <w:r w:rsidRPr="0000661B">
        <w:t xml:space="preserve"> o </w:t>
      </w:r>
      <w:r>
        <w:t xml:space="preserve">ponownym </w:t>
      </w:r>
      <w:r w:rsidRPr="0000661B">
        <w:t xml:space="preserve">wyłożeniu </w:t>
      </w:r>
      <w:r>
        <w:t xml:space="preserve">części </w:t>
      </w:r>
      <w:r w:rsidRPr="00F84645">
        <w:t xml:space="preserve">projektu planu do publicznego wglądu </w:t>
      </w:r>
      <w:r w:rsidRPr="0000661B">
        <w:t>poprzez:</w:t>
      </w:r>
    </w:p>
    <w:p w14:paraId="4DA4DD5A" w14:textId="66350E1A" w:rsidR="00D7182B" w:rsidRPr="007A5BD8" w:rsidRDefault="00D7182B" w:rsidP="00F43808">
      <w:pPr>
        <w:pStyle w:val="Tekstpodstawowywcity2"/>
        <w:numPr>
          <w:ilvl w:val="0"/>
          <w:numId w:val="34"/>
        </w:numPr>
        <w:ind w:left="993" w:hanging="426"/>
      </w:pPr>
      <w:r w:rsidRPr="0000661B">
        <w:t xml:space="preserve">ogłoszenie w prasie miejscowej </w:t>
      </w:r>
      <w:r>
        <w:t xml:space="preserve">– </w:t>
      </w:r>
      <w:r w:rsidRPr="00031CC1">
        <w:t xml:space="preserve">publikacja w </w:t>
      </w:r>
      <w:r w:rsidRPr="007A5BD8">
        <w:t>Nowinach w dniu 6 maja 2024 r.,</w:t>
      </w:r>
    </w:p>
    <w:p w14:paraId="48CC9857" w14:textId="1F4C3F54" w:rsidR="00D7182B" w:rsidRPr="007A5BD8" w:rsidRDefault="00D7182B" w:rsidP="00F43808">
      <w:pPr>
        <w:pStyle w:val="Tekstpodstawowywcity2"/>
        <w:numPr>
          <w:ilvl w:val="0"/>
          <w:numId w:val="34"/>
        </w:numPr>
        <w:ind w:left="993" w:hanging="426"/>
      </w:pPr>
      <w:r>
        <w:t>udostępnienie informacji</w:t>
      </w:r>
      <w:r w:rsidRPr="00031CC1">
        <w:t xml:space="preserve"> w Biuletynie Informacji Publicznej oraz na stronie internetowej </w:t>
      </w:r>
      <w:r w:rsidRPr="007A5BD8">
        <w:t xml:space="preserve">urzędu w dniu </w:t>
      </w:r>
      <w:r w:rsidR="001758A9" w:rsidRPr="007A5BD8">
        <w:t>6 maja 2024</w:t>
      </w:r>
      <w:r w:rsidRPr="007A5BD8">
        <w:t xml:space="preserve"> r.,</w:t>
      </w:r>
    </w:p>
    <w:p w14:paraId="6BFD28DB" w14:textId="5D315889" w:rsidR="00D7182B" w:rsidRPr="0000661B" w:rsidRDefault="00D7182B" w:rsidP="00F43808">
      <w:pPr>
        <w:pStyle w:val="Tekstpodstawowywcity2"/>
        <w:numPr>
          <w:ilvl w:val="0"/>
          <w:numId w:val="34"/>
        </w:numPr>
        <w:ind w:left="993" w:hanging="426"/>
      </w:pPr>
      <w:r>
        <w:t xml:space="preserve">wywieszenie obwieszczenia na tablicy ogłoszeń w Urzędzie Gminy Kuryłówka oraz w miejscowości Ożanna </w:t>
      </w:r>
      <w:r w:rsidRPr="001D18CC">
        <w:t>w pobliżu obszaru objętego planem</w:t>
      </w:r>
      <w:r>
        <w:t xml:space="preserve">, w </w:t>
      </w:r>
      <w:r w:rsidRPr="007A5BD8">
        <w:t xml:space="preserve">dniu </w:t>
      </w:r>
      <w:r w:rsidR="001758A9" w:rsidRPr="007A5BD8">
        <w:t>6 maja 2024</w:t>
      </w:r>
      <w:r w:rsidRPr="007A5BD8">
        <w:t xml:space="preserve"> r.;  </w:t>
      </w:r>
    </w:p>
    <w:p w14:paraId="585272AA" w14:textId="0EEC12E5" w:rsidR="00D7182B" w:rsidRDefault="00F43808" w:rsidP="00F43808">
      <w:pPr>
        <w:pStyle w:val="Tekstpodstawowywcity2"/>
        <w:numPr>
          <w:ilvl w:val="0"/>
          <w:numId w:val="19"/>
        </w:numPr>
        <w:tabs>
          <w:tab w:val="left" w:pos="567"/>
        </w:tabs>
        <w:ind w:left="426" w:hanging="284"/>
        <w:rPr>
          <w:color w:val="FF0000"/>
        </w:rPr>
      </w:pPr>
      <w:r w:rsidRPr="00F43808">
        <w:t xml:space="preserve">udostępniono projekt planu w Biuletynie Informacji Publicznej </w:t>
      </w:r>
      <w:r w:rsidRPr="001758A9">
        <w:t xml:space="preserve">dnia </w:t>
      </w:r>
      <w:r w:rsidR="001758A9" w:rsidRPr="001758A9">
        <w:t>10.05.2024</w:t>
      </w:r>
      <w:r w:rsidRPr="001758A9">
        <w:t xml:space="preserve"> r.;</w:t>
      </w:r>
    </w:p>
    <w:p w14:paraId="7CB00327" w14:textId="0E6D2E3D" w:rsidR="00F43808" w:rsidRPr="001758A9" w:rsidRDefault="00F43808" w:rsidP="00F43808">
      <w:pPr>
        <w:pStyle w:val="Tekstpodstawowywcity2"/>
        <w:numPr>
          <w:ilvl w:val="0"/>
          <w:numId w:val="19"/>
        </w:numPr>
        <w:ind w:left="567" w:hanging="425"/>
      </w:pPr>
      <w:r w:rsidRPr="00F43808">
        <w:t xml:space="preserve">wyłożono </w:t>
      </w:r>
      <w:r w:rsidR="001758A9">
        <w:t xml:space="preserve">część </w:t>
      </w:r>
      <w:r w:rsidRPr="00F43808">
        <w:t>projekt</w:t>
      </w:r>
      <w:r w:rsidR="001758A9">
        <w:t>u</w:t>
      </w:r>
      <w:r w:rsidRPr="00F43808">
        <w:t xml:space="preserve"> planu wraz z prognozą oddziaływania na środowisko do publicznego </w:t>
      </w:r>
      <w:r w:rsidRPr="001758A9">
        <w:t xml:space="preserve">wglądu w dniach od </w:t>
      </w:r>
      <w:r w:rsidR="001758A9" w:rsidRPr="001758A9">
        <w:t>14 maja 2024</w:t>
      </w:r>
      <w:r w:rsidRPr="001758A9">
        <w:t xml:space="preserve"> r. do </w:t>
      </w:r>
      <w:r w:rsidR="001758A9" w:rsidRPr="001758A9">
        <w:t>4 czerwca 2024</w:t>
      </w:r>
      <w:r w:rsidRPr="001758A9">
        <w:t xml:space="preserve"> r.;</w:t>
      </w:r>
    </w:p>
    <w:p w14:paraId="0775EE66" w14:textId="3AAB0968" w:rsidR="00F43808" w:rsidRPr="007A5BD8" w:rsidRDefault="00F43808" w:rsidP="00F43808">
      <w:pPr>
        <w:pStyle w:val="Tekstpodstawowywcity2"/>
        <w:numPr>
          <w:ilvl w:val="0"/>
          <w:numId w:val="19"/>
        </w:numPr>
        <w:ind w:left="567" w:hanging="425"/>
      </w:pPr>
      <w:r w:rsidRPr="007A5BD8">
        <w:t xml:space="preserve">dyskusja publiczna odbyła się w dniu </w:t>
      </w:r>
      <w:r w:rsidR="001758A9" w:rsidRPr="007A5BD8">
        <w:t>22 maja 2024</w:t>
      </w:r>
      <w:r w:rsidRPr="007A5BD8">
        <w:t xml:space="preserve"> r. w siedzibie Urzędu Gminy w</w:t>
      </w:r>
      <w:r w:rsidR="001758A9" w:rsidRPr="007A5BD8">
        <w:t> </w:t>
      </w:r>
      <w:r w:rsidRPr="007A5BD8">
        <w:t>Kuryłówce; na dyskusję publiczną nikt nie zgłosił się;</w:t>
      </w:r>
    </w:p>
    <w:p w14:paraId="52478304" w14:textId="679F54A3" w:rsidR="00F43808" w:rsidRPr="007A5BD8" w:rsidRDefault="00F43808" w:rsidP="00F43808">
      <w:pPr>
        <w:pStyle w:val="Tekstpodstawowywcity2"/>
        <w:numPr>
          <w:ilvl w:val="0"/>
          <w:numId w:val="19"/>
        </w:numPr>
        <w:ind w:left="567" w:hanging="425"/>
      </w:pPr>
      <w:r w:rsidRPr="007A5BD8">
        <w:t xml:space="preserve">w wyznaczonym terminie do dnia </w:t>
      </w:r>
      <w:r w:rsidR="001758A9" w:rsidRPr="007A5BD8">
        <w:t>18 czerwca 2024</w:t>
      </w:r>
      <w:r w:rsidRPr="007A5BD8">
        <w:t xml:space="preserve"> r. nie złożono uwag do projektu planu miejscowego.</w:t>
      </w:r>
    </w:p>
    <w:p w14:paraId="4CD8B0BA" w14:textId="77777777" w:rsidR="00406DEE" w:rsidRPr="0000661B" w:rsidRDefault="00406DEE" w:rsidP="00406DEE">
      <w:pPr>
        <w:pStyle w:val="Tekstpodstawowywcity2"/>
        <w:ind w:firstLine="0"/>
      </w:pPr>
    </w:p>
    <w:p w14:paraId="57B05EAD" w14:textId="77777777" w:rsidR="00F43808" w:rsidRDefault="00B56E75" w:rsidP="00406DEE">
      <w:pPr>
        <w:pStyle w:val="Tekstpodstawowywcity2"/>
        <w:ind w:firstLine="0"/>
      </w:pPr>
      <w:r w:rsidRPr="0000661B">
        <w:t xml:space="preserve">W trakcie sporządzania projektu planu </w:t>
      </w:r>
      <w:r w:rsidR="006604A5" w:rsidRPr="0000661B">
        <w:t>p</w:t>
      </w:r>
      <w:r w:rsidR="008F46DC" w:rsidRPr="0000661B">
        <w:t xml:space="preserve">rzeprowadzono </w:t>
      </w:r>
      <w:r w:rsidRPr="0000661B">
        <w:t>strategiczną ocenę oddziaływania na środowisko z zapewnieniem udziału społeczeństwa, stosownie do wymogów ustawy z dnia 3</w:t>
      </w:r>
      <w:r w:rsidR="00742130">
        <w:t> </w:t>
      </w:r>
      <w:r w:rsidRPr="0000661B">
        <w:t>października 2008</w:t>
      </w:r>
      <w:r w:rsidR="0087308E" w:rsidRPr="0000661B">
        <w:t xml:space="preserve"> </w:t>
      </w:r>
      <w:r w:rsidRPr="0000661B">
        <w:t>r. o udostęp</w:t>
      </w:r>
      <w:r w:rsidR="00A55A4F" w:rsidRPr="0000661B">
        <w:t xml:space="preserve">nianiu informacji o środowisku </w:t>
      </w:r>
      <w:r w:rsidRPr="0000661B">
        <w:t>i jego ochronie, udziale społeczeństwa w ochronie środowiska oraz o ocenach oddziaływania na środowisko (</w:t>
      </w:r>
      <w:r w:rsidR="00210B32" w:rsidRPr="0000661B">
        <w:t>Dz. U. z</w:t>
      </w:r>
      <w:r w:rsidR="00742130">
        <w:t> </w:t>
      </w:r>
      <w:r w:rsidR="00210B32" w:rsidRPr="0000661B">
        <w:t>202</w:t>
      </w:r>
      <w:r w:rsidR="007A5820">
        <w:t>3</w:t>
      </w:r>
      <w:r w:rsidR="0087308E" w:rsidRPr="0000661B">
        <w:t xml:space="preserve"> </w:t>
      </w:r>
      <w:r w:rsidRPr="0000661B">
        <w:t xml:space="preserve">r. poz. </w:t>
      </w:r>
      <w:r w:rsidR="00210B32" w:rsidRPr="0000661B">
        <w:t>10</w:t>
      </w:r>
      <w:r w:rsidR="007A5820">
        <w:t>94</w:t>
      </w:r>
      <w:r w:rsidR="00EA716F" w:rsidRPr="0000661B">
        <w:t xml:space="preserve"> </w:t>
      </w:r>
      <w:r w:rsidRPr="0000661B">
        <w:t>z późn. zm.)</w:t>
      </w:r>
      <w:r w:rsidR="006604A5" w:rsidRPr="0000661B">
        <w:t xml:space="preserve">. </w:t>
      </w:r>
      <w:r w:rsidRPr="0000661B">
        <w:t xml:space="preserve">Regionalny Dyrektor Ochrony Środowiska w Rzeszowie oraz Powiatowy Inspektor Sanitarny w </w:t>
      </w:r>
      <w:r w:rsidR="00EA716F" w:rsidRPr="0000661B">
        <w:t>Leżajsku</w:t>
      </w:r>
      <w:r w:rsidRPr="0000661B">
        <w:t xml:space="preserve"> uzgodnili zakres i stopień szczegółowości informacji wymaganych w progno</w:t>
      </w:r>
      <w:r w:rsidR="006604A5" w:rsidRPr="0000661B">
        <w:t>zie oddziaływani</w:t>
      </w:r>
      <w:r w:rsidR="00DF28A9" w:rsidRPr="0000661B">
        <w:t>a na środowisko oraz zaopiniowali projekt planu wraz z prognozą oddziaływania na środowisko.</w:t>
      </w:r>
    </w:p>
    <w:p w14:paraId="228FE86A" w14:textId="339E36FD" w:rsidR="00B56E75" w:rsidRPr="0000661B" w:rsidRDefault="00DF28A9" w:rsidP="00406DEE">
      <w:pPr>
        <w:pStyle w:val="Tekstpodstawowywcity2"/>
        <w:ind w:firstLine="0"/>
      </w:pPr>
      <w:r w:rsidRPr="0000661B">
        <w:t xml:space="preserve"> </w:t>
      </w:r>
    </w:p>
    <w:p w14:paraId="05D40194" w14:textId="77777777" w:rsidR="00B56E75" w:rsidRPr="0000661B" w:rsidRDefault="00B56E75" w:rsidP="00406DEE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 w:rsidRPr="0000661B">
        <w:rPr>
          <w:b/>
        </w:rPr>
        <w:t>SPOSÓB REALIZACJI WYMOGÓW WYNIKAJĄCYCH z art. 1 ust. 2 ustawy dnia 27 marca 2003 r. o planowaniu i zagospodarowaniu przestrzennym:</w:t>
      </w:r>
    </w:p>
    <w:p w14:paraId="314D40CA" w14:textId="77777777" w:rsidR="00B56E75" w:rsidRPr="0000661B" w:rsidRDefault="00B56E75" w:rsidP="00406DEE">
      <w:pPr>
        <w:pStyle w:val="Akapitzlist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b/>
        </w:rPr>
      </w:pPr>
      <w:r w:rsidRPr="0000661B">
        <w:rPr>
          <w:b/>
        </w:rPr>
        <w:t>wymagania ładu przestrzennego, w tym urbanistyki i architektury:</w:t>
      </w:r>
    </w:p>
    <w:p w14:paraId="7BBB5DCB" w14:textId="457D6808" w:rsidR="00B56E75" w:rsidRPr="0000661B" w:rsidRDefault="00B5022C" w:rsidP="00406DEE">
      <w:pPr>
        <w:pStyle w:val="Akapitzlist"/>
        <w:tabs>
          <w:tab w:val="left" w:pos="709"/>
        </w:tabs>
        <w:ind w:left="709"/>
        <w:jc w:val="both"/>
      </w:pPr>
      <w:r w:rsidRPr="0000661B">
        <w:t>W celu zapewnienia wysokich walorów architektoniczno – przestrzennych lokalizowanej zabudowy oraz sposobu zagospodarowania działek budowlanych w</w:t>
      </w:r>
      <w:r w:rsidR="00FF39BC">
        <w:t> </w:t>
      </w:r>
      <w:r w:rsidRPr="0000661B">
        <w:t>planie określono zasady zagospodarowania i warunki zabudowy.</w:t>
      </w:r>
    </w:p>
    <w:p w14:paraId="0C8E8BBC" w14:textId="032A2C00" w:rsidR="004D2B0D" w:rsidRPr="00FF39BC" w:rsidRDefault="00B56E75" w:rsidP="00FF39BC">
      <w:pPr>
        <w:pStyle w:val="Akapitzlist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b/>
        </w:rPr>
      </w:pPr>
      <w:r w:rsidRPr="0000661B">
        <w:rPr>
          <w:b/>
        </w:rPr>
        <w:t>walory architektoniczne i krajobrazowe:</w:t>
      </w:r>
    </w:p>
    <w:p w14:paraId="359FCF5F" w14:textId="7CED40AC" w:rsidR="00FF39BC" w:rsidRPr="0000661B" w:rsidRDefault="00FF39BC" w:rsidP="004C0C5B">
      <w:pPr>
        <w:pStyle w:val="Akapitzlist"/>
        <w:tabs>
          <w:tab w:val="left" w:pos="709"/>
        </w:tabs>
        <w:ind w:left="709"/>
        <w:jc w:val="both"/>
      </w:pPr>
      <w:r>
        <w:t>P</w:t>
      </w:r>
      <w:r w:rsidRPr="00FF39BC">
        <w:t>lan miejscowy określa zasady kształtujące i chroniące walory architektoniczne i</w:t>
      </w:r>
      <w:r>
        <w:t> </w:t>
      </w:r>
      <w:r w:rsidRPr="00FF39BC">
        <w:t>krajobrazowe obszaru, dla którego jest sporządza</w:t>
      </w:r>
      <w:r>
        <w:t>ny.</w:t>
      </w:r>
    </w:p>
    <w:p w14:paraId="593451C1" w14:textId="4060FAFC" w:rsidR="004C0C5B" w:rsidRPr="00BB33D7" w:rsidRDefault="00B56E75" w:rsidP="00BB33D7">
      <w:pPr>
        <w:pStyle w:val="Akapitzlist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b/>
        </w:rPr>
      </w:pPr>
      <w:r w:rsidRPr="0000661B">
        <w:rPr>
          <w:b/>
        </w:rPr>
        <w:t xml:space="preserve">wymagania </w:t>
      </w:r>
      <w:r w:rsidR="00BB33D7" w:rsidRPr="00BB33D7">
        <w:rPr>
          <w:b/>
        </w:rPr>
        <w:t>ochrony środowiska, w tym gospodarowania wodami i ochrony gruntów rolnych i leśnych</w:t>
      </w:r>
      <w:r w:rsidRPr="0000661B">
        <w:rPr>
          <w:b/>
        </w:rPr>
        <w:t>:</w:t>
      </w:r>
    </w:p>
    <w:p w14:paraId="4731393F" w14:textId="77777777" w:rsidR="00394B29" w:rsidRPr="0000661B" w:rsidRDefault="004C0C5B" w:rsidP="00394B29">
      <w:pPr>
        <w:shd w:val="clear" w:color="auto" w:fill="FFFFFF"/>
        <w:ind w:firstLine="708"/>
        <w:jc w:val="both"/>
      </w:pPr>
      <w:r w:rsidRPr="0000661B">
        <w:t>Teren</w:t>
      </w:r>
      <w:r w:rsidR="00394B29" w:rsidRPr="0000661B">
        <w:t xml:space="preserve"> objęty opracowaniem położony jest poza:</w:t>
      </w:r>
    </w:p>
    <w:p w14:paraId="466E0173" w14:textId="196E0320" w:rsidR="00394B29" w:rsidRPr="0000661B" w:rsidRDefault="004C0C5B" w:rsidP="00394B29">
      <w:pPr>
        <w:pStyle w:val="Akapitzlist"/>
        <w:numPr>
          <w:ilvl w:val="0"/>
          <w:numId w:val="26"/>
        </w:numPr>
        <w:shd w:val="clear" w:color="auto" w:fill="FFFFFF"/>
        <w:ind w:left="1134" w:hanging="283"/>
        <w:jc w:val="both"/>
      </w:pPr>
      <w:r w:rsidRPr="0000661B">
        <w:t>zasięgiem obszarów Natura 2000</w:t>
      </w:r>
      <w:r w:rsidR="00394B29" w:rsidRPr="0000661B">
        <w:t>,</w:t>
      </w:r>
    </w:p>
    <w:p w14:paraId="053A7146" w14:textId="77777777" w:rsidR="00394B29" w:rsidRPr="0000661B" w:rsidRDefault="00394B29" w:rsidP="00394B29">
      <w:pPr>
        <w:pStyle w:val="Akapitzlist"/>
        <w:numPr>
          <w:ilvl w:val="0"/>
          <w:numId w:val="26"/>
        </w:numPr>
        <w:shd w:val="clear" w:color="auto" w:fill="FFFFFF"/>
        <w:ind w:left="1134" w:hanging="283"/>
        <w:jc w:val="both"/>
      </w:pPr>
      <w:r w:rsidRPr="0000661B">
        <w:t xml:space="preserve">zatwierdzonymi strefami ochronnymi wokół udokumentowanych ujęć wód podziemnych, </w:t>
      </w:r>
    </w:p>
    <w:p w14:paraId="4375F942" w14:textId="51A7C9F6" w:rsidR="00BA79A2" w:rsidRPr="0000661B" w:rsidRDefault="00394B29" w:rsidP="00911C1D">
      <w:pPr>
        <w:pStyle w:val="Akapitzlist"/>
        <w:numPr>
          <w:ilvl w:val="0"/>
          <w:numId w:val="26"/>
        </w:numPr>
        <w:shd w:val="clear" w:color="auto" w:fill="FFFFFF"/>
        <w:ind w:left="1134" w:hanging="283"/>
        <w:jc w:val="both"/>
      </w:pPr>
      <w:r w:rsidRPr="0000661B">
        <w:t>użytkami rolnymi klas I-III</w:t>
      </w:r>
      <w:r w:rsidR="00BA79A2">
        <w:t>,</w:t>
      </w:r>
      <w:r w:rsidRPr="0000661B">
        <w:t xml:space="preserve"> </w:t>
      </w:r>
      <w:r w:rsidR="004916CB" w:rsidRPr="0000661B">
        <w:t xml:space="preserve">chronionymi na podstawie </w:t>
      </w:r>
      <w:r w:rsidR="003910C0" w:rsidRPr="0000661B">
        <w:t xml:space="preserve">ustawy </w:t>
      </w:r>
      <w:r w:rsidRPr="0000661B">
        <w:t>o ochronie gruntów rolnych</w:t>
      </w:r>
      <w:r w:rsidR="003910C0" w:rsidRPr="0000661B">
        <w:t xml:space="preserve"> i leśnych (DZ.U. z 2022 r. poz. </w:t>
      </w:r>
      <w:r w:rsidRPr="0000661B">
        <w:t>240</w:t>
      </w:r>
      <w:r w:rsidR="003910C0" w:rsidRPr="0000661B">
        <w:t>9</w:t>
      </w:r>
      <w:r w:rsidR="00E33794">
        <w:t xml:space="preserve"> z późn. zm.</w:t>
      </w:r>
      <w:r w:rsidRPr="0000661B">
        <w:t>)</w:t>
      </w:r>
      <w:r w:rsidR="00BA79A2">
        <w:t>, a wszystkie użytki leśne zostały w planie miejscowym zachowane.</w:t>
      </w:r>
    </w:p>
    <w:p w14:paraId="5006586D" w14:textId="79DD0BBD" w:rsidR="00E33794" w:rsidRPr="00E33794" w:rsidRDefault="00394B29" w:rsidP="00E33794">
      <w:pPr>
        <w:pStyle w:val="Tekstpodstawowy"/>
        <w:tabs>
          <w:tab w:val="left" w:pos="709"/>
        </w:tabs>
        <w:ind w:left="708"/>
        <w:rPr>
          <w:szCs w:val="24"/>
        </w:rPr>
      </w:pPr>
      <w:r w:rsidRPr="0000661B">
        <w:rPr>
          <w:szCs w:val="24"/>
        </w:rPr>
        <w:tab/>
      </w:r>
      <w:r w:rsidR="00E33794">
        <w:rPr>
          <w:szCs w:val="24"/>
        </w:rPr>
        <w:t>P</w:t>
      </w:r>
      <w:r w:rsidRPr="0000661B">
        <w:rPr>
          <w:szCs w:val="24"/>
        </w:rPr>
        <w:t xml:space="preserve">rzy zagospodarowaniu terenu objętego planem </w:t>
      </w:r>
      <w:r w:rsidR="00E33794" w:rsidRPr="00E33794">
        <w:rPr>
          <w:szCs w:val="24"/>
        </w:rPr>
        <w:t>obowiązuje nakaz uwzględnienia</w:t>
      </w:r>
      <w:r w:rsidR="00E33794">
        <w:rPr>
          <w:szCs w:val="24"/>
        </w:rPr>
        <w:t>:</w:t>
      </w:r>
      <w:r w:rsidR="00E33794" w:rsidRPr="0000661B">
        <w:rPr>
          <w:szCs w:val="24"/>
        </w:rPr>
        <w:t xml:space="preserve"> </w:t>
      </w:r>
    </w:p>
    <w:p w14:paraId="1E7B1F92" w14:textId="50468F05" w:rsidR="00E33794" w:rsidRDefault="00E33794" w:rsidP="00E33794">
      <w:pPr>
        <w:pStyle w:val="Tekstpodstawowy"/>
        <w:numPr>
          <w:ilvl w:val="1"/>
          <w:numId w:val="30"/>
        </w:numPr>
        <w:tabs>
          <w:tab w:val="left" w:pos="709"/>
        </w:tabs>
        <w:ind w:left="1134" w:hanging="425"/>
        <w:rPr>
          <w:szCs w:val="24"/>
        </w:rPr>
      </w:pPr>
      <w:r w:rsidRPr="00E33794">
        <w:rPr>
          <w:szCs w:val="24"/>
        </w:rPr>
        <w:t>położenia obszaru objętego planem w granicach GZWP Nr 425 „Dębica – Stalowa Wola – Rzeszów”, którego granice określono decyzją MOŚZNiL z 18.07.1997 r. Nr KDH 1/013/6037/97 i zmieniono w „Dodatku do dokumentacji hydrogeologicznej określającej warunki hydrogeologiczne w związku z</w:t>
      </w:r>
      <w:r>
        <w:rPr>
          <w:szCs w:val="24"/>
        </w:rPr>
        <w:t> </w:t>
      </w:r>
      <w:r w:rsidRPr="00E33794">
        <w:rPr>
          <w:szCs w:val="24"/>
        </w:rPr>
        <w:t>ustanawianiem obszarów ochronnych Głównego Zbiornika Wód Podziemnych Nr 425 Dębica - Stalowa Wola - Rzeszów” zatwierdzonym przez Ministra Środowiska decyzją znak: DGiKGhg-4731-40/6909/55581/11/MJ z dnia 15.12.2011 r.</w:t>
      </w:r>
      <w:r>
        <w:rPr>
          <w:szCs w:val="24"/>
        </w:rPr>
        <w:t>,</w:t>
      </w:r>
    </w:p>
    <w:p w14:paraId="7476F2F0" w14:textId="4FF9342A" w:rsidR="00E33794" w:rsidRDefault="00E33794" w:rsidP="00E33794">
      <w:pPr>
        <w:pStyle w:val="Tekstpodstawowy"/>
        <w:numPr>
          <w:ilvl w:val="1"/>
          <w:numId w:val="30"/>
        </w:numPr>
        <w:tabs>
          <w:tab w:val="left" w:pos="709"/>
        </w:tabs>
        <w:ind w:left="1134" w:hanging="425"/>
        <w:rPr>
          <w:szCs w:val="24"/>
        </w:rPr>
      </w:pPr>
      <w:r w:rsidRPr="00E33794">
        <w:rPr>
          <w:szCs w:val="24"/>
        </w:rPr>
        <w:t>położenia obszaru objętego planem w granicach Kuryłowskiego Obszaru Chronionego Krajobrazu, powołanego na mocy uchwały Nr XXXIX/787/13 Sejmiku Województwa Podkarpackiego z dnia 28 października 2013 r. w sprawie Kuryłowskiego Obszaru Chronionego Krajobrazu z późn. zm.</w:t>
      </w:r>
      <w:r>
        <w:rPr>
          <w:szCs w:val="24"/>
        </w:rPr>
        <w:t>,</w:t>
      </w:r>
    </w:p>
    <w:p w14:paraId="1252C54B" w14:textId="216B0A8F" w:rsidR="00E33794" w:rsidRDefault="00E33794" w:rsidP="00E33794">
      <w:pPr>
        <w:pStyle w:val="Tekstpodstawowy"/>
        <w:numPr>
          <w:ilvl w:val="1"/>
          <w:numId w:val="30"/>
        </w:numPr>
        <w:tabs>
          <w:tab w:val="left" w:pos="709"/>
        </w:tabs>
        <w:ind w:left="1134" w:hanging="425"/>
        <w:rPr>
          <w:szCs w:val="24"/>
        </w:rPr>
      </w:pPr>
      <w:r w:rsidRPr="00E33794">
        <w:rPr>
          <w:szCs w:val="24"/>
        </w:rPr>
        <w:t>częściowego położenia terenów w obszarze szczególnego zagrożenia powodzią oraz w obszarze, na którym prawdopodobieństwo wystąpienia powodzi jest niskie i wynosi raz na 500 lat</w:t>
      </w:r>
      <w:r>
        <w:rPr>
          <w:szCs w:val="24"/>
        </w:rPr>
        <w:t>,</w:t>
      </w:r>
    </w:p>
    <w:p w14:paraId="2D98CE28" w14:textId="13187685" w:rsidR="006C166E" w:rsidRPr="00911C1D" w:rsidRDefault="00E33794" w:rsidP="00911C1D">
      <w:pPr>
        <w:pStyle w:val="Tekstpodstawowy"/>
        <w:numPr>
          <w:ilvl w:val="1"/>
          <w:numId w:val="30"/>
        </w:numPr>
        <w:tabs>
          <w:tab w:val="left" w:pos="709"/>
        </w:tabs>
        <w:ind w:left="1134" w:hanging="425"/>
        <w:rPr>
          <w:szCs w:val="24"/>
        </w:rPr>
      </w:pPr>
      <w:r w:rsidRPr="00E33794">
        <w:rPr>
          <w:szCs w:val="24"/>
        </w:rPr>
        <w:t>uwarunkowań wynikających z położenia terenów w odległości do 150 m od granicy cmentarza</w:t>
      </w:r>
      <w:r w:rsidR="00911C1D">
        <w:rPr>
          <w:szCs w:val="24"/>
        </w:rPr>
        <w:t>.</w:t>
      </w:r>
    </w:p>
    <w:p w14:paraId="5A29B02B" w14:textId="77777777" w:rsidR="00B56E75" w:rsidRPr="0000661B" w:rsidRDefault="00B56E75" w:rsidP="00406DEE">
      <w:pPr>
        <w:pStyle w:val="Akapitzlist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b/>
        </w:rPr>
      </w:pPr>
      <w:r w:rsidRPr="0000661B">
        <w:rPr>
          <w:b/>
        </w:rPr>
        <w:t>wymagania ochrony dziedzictwa kulturowego i zabytków oraz dóbr kultury współczesnej:</w:t>
      </w:r>
    </w:p>
    <w:p w14:paraId="3538473F" w14:textId="575691B8" w:rsidR="0001527B" w:rsidRDefault="0001527B" w:rsidP="0001527B">
      <w:pPr>
        <w:pStyle w:val="Tekstpodstawowywcity2"/>
        <w:ind w:left="720" w:hanging="11"/>
      </w:pPr>
      <w:r>
        <w:t>W obszarze opracowania występuje stanowisko archeologiczne nr 15 w Ożannie (AZP</w:t>
      </w:r>
      <w:r w:rsidR="004C22AC">
        <w:t> </w:t>
      </w:r>
      <w:r>
        <w:t>98-81/42) – osada tarnobrzeskiej kultury łużyckiej, wpisane do rejestru zabytków pod nr A-504 oraz zabytki wpisane do gminnej ewidencji zabytków:</w:t>
      </w:r>
    </w:p>
    <w:p w14:paraId="0B27BC04" w14:textId="77777777" w:rsidR="0001527B" w:rsidRDefault="0001527B" w:rsidP="0001527B">
      <w:pPr>
        <w:pStyle w:val="Tekstpodstawowywcity2"/>
        <w:numPr>
          <w:ilvl w:val="1"/>
          <w:numId w:val="31"/>
        </w:numPr>
        <w:ind w:left="1134" w:hanging="425"/>
      </w:pPr>
      <w:r>
        <w:t>pozostałości zespołu grekokatolickiej cerkwi p.w. Św. Onufrego z murowaną dzwonnicą oraz wieńcem starodrzewu,</w:t>
      </w:r>
    </w:p>
    <w:p w14:paraId="113142BA" w14:textId="7709FEA7" w:rsidR="0001527B" w:rsidRDefault="0001527B" w:rsidP="0001527B">
      <w:pPr>
        <w:pStyle w:val="Tekstpodstawowywcity2"/>
        <w:numPr>
          <w:ilvl w:val="1"/>
          <w:numId w:val="31"/>
        </w:numPr>
        <w:ind w:left="1134" w:hanging="425"/>
      </w:pPr>
      <w:r>
        <w:t xml:space="preserve"> kapliczka – krzyż.</w:t>
      </w:r>
    </w:p>
    <w:p w14:paraId="06283A2C" w14:textId="2591119D" w:rsidR="00911C1D" w:rsidRPr="0000661B" w:rsidRDefault="00911C1D" w:rsidP="00D563AD">
      <w:pPr>
        <w:pStyle w:val="Tekstpodstawowywcity2"/>
        <w:ind w:left="709" w:firstLine="0"/>
      </w:pPr>
      <w:r>
        <w:t>N</w:t>
      </w:r>
      <w:r w:rsidRPr="00911C1D">
        <w:t>ie określ</w:t>
      </w:r>
      <w:r>
        <w:t>ono</w:t>
      </w:r>
      <w:r w:rsidRPr="00911C1D">
        <w:t xml:space="preserve"> zasad ochrony dóbr kultury współczesnej, ponieważ nie występują one na obszarze objętym planem</w:t>
      </w:r>
      <w:r>
        <w:t>.</w:t>
      </w:r>
    </w:p>
    <w:p w14:paraId="24AC6053" w14:textId="458DF7F7" w:rsidR="00B56E75" w:rsidRPr="0000661B" w:rsidRDefault="00B56E75" w:rsidP="00420CA6">
      <w:pPr>
        <w:pStyle w:val="Akapitzlist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b/>
        </w:rPr>
      </w:pPr>
      <w:r w:rsidRPr="0000661B">
        <w:rPr>
          <w:b/>
        </w:rPr>
        <w:t xml:space="preserve">wymagania ochrony zdrowia oraz bezpieczeństwa ludzi i mienia, a także </w:t>
      </w:r>
      <w:r w:rsidR="00420CA6" w:rsidRPr="0000661B">
        <w:rPr>
          <w:b/>
        </w:rPr>
        <w:t>potrzeby osób ze szczególnymi potrzebami, o których mowa w ustawie z dnia 19 lipca 2019</w:t>
      </w:r>
      <w:r w:rsidR="00911C1D">
        <w:rPr>
          <w:b/>
        </w:rPr>
        <w:t> </w:t>
      </w:r>
      <w:r w:rsidR="00420CA6" w:rsidRPr="0000661B">
        <w:rPr>
          <w:b/>
        </w:rPr>
        <w:t>r. o zapewnianiu dostępności osobom ze szczególnymi potrzebami (Dz.U. z 202</w:t>
      </w:r>
      <w:r w:rsidR="00911C1D">
        <w:rPr>
          <w:b/>
        </w:rPr>
        <w:t>2</w:t>
      </w:r>
      <w:r w:rsidR="00420CA6" w:rsidRPr="0000661B">
        <w:rPr>
          <w:b/>
        </w:rPr>
        <w:t xml:space="preserve"> r. poz. </w:t>
      </w:r>
      <w:r w:rsidR="00911C1D">
        <w:rPr>
          <w:b/>
        </w:rPr>
        <w:t>2240</w:t>
      </w:r>
      <w:r w:rsidR="00420CA6" w:rsidRPr="0000661B">
        <w:rPr>
          <w:b/>
        </w:rPr>
        <w:t>)</w:t>
      </w:r>
      <w:r w:rsidRPr="0000661B">
        <w:rPr>
          <w:b/>
        </w:rPr>
        <w:t>:</w:t>
      </w:r>
    </w:p>
    <w:p w14:paraId="03F8141E" w14:textId="2499F258" w:rsidR="00B56E75" w:rsidRPr="0000661B" w:rsidRDefault="00911C1D" w:rsidP="00D563AD">
      <w:pPr>
        <w:pStyle w:val="Akapitzlist"/>
        <w:tabs>
          <w:tab w:val="left" w:pos="709"/>
        </w:tabs>
        <w:ind w:left="709"/>
        <w:jc w:val="both"/>
      </w:pPr>
      <w:r>
        <w:t xml:space="preserve">Sporządzony plan miejscowy nie wpływa negatywnie na wymagania z zakresu ochrony zdrowia oraz bezpieczeństwa ludzi i mienia, </w:t>
      </w:r>
      <w:r w:rsidR="00D563AD">
        <w:t xml:space="preserve">a </w:t>
      </w:r>
      <w:r w:rsidR="00D563AD" w:rsidRPr="00D563AD">
        <w:t>także potrzeby w zakresie dostępności architektonicznej osób ze szczególnymi potrzebami</w:t>
      </w:r>
      <w:r w:rsidR="00D563AD">
        <w:t>.</w:t>
      </w:r>
    </w:p>
    <w:p w14:paraId="5F286CB5" w14:textId="77777777" w:rsidR="00B56E75" w:rsidRPr="0000661B" w:rsidRDefault="00B56E75" w:rsidP="00406DEE">
      <w:pPr>
        <w:pStyle w:val="Akapitzlist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b/>
        </w:rPr>
      </w:pPr>
      <w:r w:rsidRPr="0000661B">
        <w:rPr>
          <w:b/>
        </w:rPr>
        <w:t>walory ekonomiczne przestrzeni:</w:t>
      </w:r>
    </w:p>
    <w:p w14:paraId="2CDF433B" w14:textId="07F26DA9" w:rsidR="008E53FE" w:rsidRPr="0000661B" w:rsidRDefault="00D563AD" w:rsidP="00406DEE">
      <w:pPr>
        <w:tabs>
          <w:tab w:val="left" w:pos="709"/>
        </w:tabs>
        <w:ind w:left="708"/>
        <w:jc w:val="both"/>
      </w:pPr>
      <w:r>
        <w:t>S</w:t>
      </w:r>
      <w:r w:rsidRPr="00D563AD">
        <w:t>porządz</w:t>
      </w:r>
      <w:r w:rsidR="00A91682">
        <w:t>o</w:t>
      </w:r>
      <w:r w:rsidRPr="00D563AD">
        <w:t>ny plan miejscowy umożliwia racjonalne pod względem ekonomicznym zagospodarowanie terenu</w:t>
      </w:r>
      <w:r w:rsidR="008E53FE" w:rsidRPr="0000661B">
        <w:t xml:space="preserve">. </w:t>
      </w:r>
    </w:p>
    <w:p w14:paraId="0C23025B" w14:textId="77777777" w:rsidR="00B56E75" w:rsidRPr="0000661B" w:rsidRDefault="00B56E75" w:rsidP="00406DEE">
      <w:pPr>
        <w:pStyle w:val="Akapitzlist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b/>
        </w:rPr>
      </w:pPr>
      <w:r w:rsidRPr="0000661B">
        <w:rPr>
          <w:b/>
        </w:rPr>
        <w:t>prawo własności:</w:t>
      </w:r>
    </w:p>
    <w:p w14:paraId="361E2152" w14:textId="24CB639C" w:rsidR="00B56E75" w:rsidRPr="0000661B" w:rsidRDefault="00D563AD" w:rsidP="00406DEE">
      <w:pPr>
        <w:pStyle w:val="Akapitzlist"/>
        <w:tabs>
          <w:tab w:val="left" w:pos="709"/>
        </w:tabs>
        <w:ind w:left="709"/>
        <w:jc w:val="both"/>
      </w:pPr>
      <w:r>
        <w:t>W obszarze</w:t>
      </w:r>
      <w:r w:rsidR="00B56E75" w:rsidRPr="0000661B">
        <w:t xml:space="preserve"> objęty</w:t>
      </w:r>
      <w:r>
        <w:t>m</w:t>
      </w:r>
      <w:r w:rsidR="00B56E75" w:rsidRPr="0000661B">
        <w:t xml:space="preserve"> planem </w:t>
      </w:r>
      <w:r>
        <w:t>uwzględniono</w:t>
      </w:r>
      <w:r w:rsidR="00B56E75" w:rsidRPr="0000661B">
        <w:t xml:space="preserve"> </w:t>
      </w:r>
      <w:r>
        <w:t xml:space="preserve">stan </w:t>
      </w:r>
      <w:r w:rsidR="00B56E75" w:rsidRPr="0000661B">
        <w:t>własnoś</w:t>
      </w:r>
      <w:r>
        <w:t>ci</w:t>
      </w:r>
      <w:r w:rsidR="00822E79" w:rsidRPr="0000661B">
        <w:t xml:space="preserve"> </w:t>
      </w:r>
      <w:r>
        <w:t>gruntów</w:t>
      </w:r>
      <w:r w:rsidR="008E0E97" w:rsidRPr="0000661B">
        <w:t>.</w:t>
      </w:r>
    </w:p>
    <w:p w14:paraId="3CF10C79" w14:textId="77777777" w:rsidR="00B56E75" w:rsidRPr="0000661B" w:rsidRDefault="00B56E75" w:rsidP="00406DEE">
      <w:pPr>
        <w:pStyle w:val="Akapitzlist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b/>
        </w:rPr>
      </w:pPr>
      <w:r w:rsidRPr="0000661B">
        <w:rPr>
          <w:b/>
        </w:rPr>
        <w:t>potrzeby obronności i bezpieczeństwa państwa:</w:t>
      </w:r>
    </w:p>
    <w:p w14:paraId="067854F4" w14:textId="342FFF44" w:rsidR="00B56E75" w:rsidRPr="0000661B" w:rsidRDefault="00B56E75" w:rsidP="00406DEE">
      <w:pPr>
        <w:pStyle w:val="Akapitzlist"/>
        <w:tabs>
          <w:tab w:val="left" w:pos="709"/>
        </w:tabs>
        <w:ind w:left="709"/>
        <w:jc w:val="both"/>
      </w:pPr>
      <w:r w:rsidRPr="0000661B">
        <w:t xml:space="preserve">Teren </w:t>
      </w:r>
      <w:r w:rsidR="00D563AD">
        <w:t>objęty opracowaniem</w:t>
      </w:r>
      <w:r w:rsidRPr="0000661B">
        <w:t xml:space="preserve"> nie obejmuje ter</w:t>
      </w:r>
      <w:r w:rsidR="00406DEE" w:rsidRPr="0000661B">
        <w:t xml:space="preserve">enów związanych z obronnością </w:t>
      </w:r>
      <w:r w:rsidR="00DF28A9" w:rsidRPr="0000661B">
        <w:br/>
      </w:r>
      <w:r w:rsidR="00406DEE" w:rsidRPr="0000661B">
        <w:t xml:space="preserve">i </w:t>
      </w:r>
      <w:r w:rsidR="00420CA6" w:rsidRPr="0000661B">
        <w:t>bezpieczeństwem państwa</w:t>
      </w:r>
      <w:r w:rsidRPr="0000661B">
        <w:t>.</w:t>
      </w:r>
    </w:p>
    <w:p w14:paraId="515FC3B2" w14:textId="77777777" w:rsidR="00B56E75" w:rsidRPr="0000661B" w:rsidRDefault="00B56E75" w:rsidP="00406DEE">
      <w:pPr>
        <w:pStyle w:val="Akapitzlist"/>
        <w:numPr>
          <w:ilvl w:val="0"/>
          <w:numId w:val="2"/>
        </w:numPr>
        <w:tabs>
          <w:tab w:val="left" w:pos="709"/>
        </w:tabs>
        <w:ind w:left="709" w:hanging="349"/>
        <w:jc w:val="both"/>
        <w:rPr>
          <w:b/>
        </w:rPr>
      </w:pPr>
      <w:r w:rsidRPr="0000661B">
        <w:rPr>
          <w:b/>
        </w:rPr>
        <w:t>potrzeby interesu publicznego:</w:t>
      </w:r>
    </w:p>
    <w:p w14:paraId="61E36033" w14:textId="4C40A6C6" w:rsidR="00B56E75" w:rsidRPr="0000661B" w:rsidRDefault="00A91682" w:rsidP="00A91682">
      <w:pPr>
        <w:tabs>
          <w:tab w:val="left" w:pos="709"/>
        </w:tabs>
        <w:ind w:left="360" w:firstLine="349"/>
        <w:jc w:val="both"/>
      </w:pPr>
      <w:r>
        <w:t>S</w:t>
      </w:r>
      <w:r w:rsidRPr="00A91682">
        <w:t>porządzony plan miejscowy nie narusza potrzeb interesu publicznego</w:t>
      </w:r>
      <w:r w:rsidR="006604A5" w:rsidRPr="0000661B">
        <w:t>.</w:t>
      </w:r>
    </w:p>
    <w:p w14:paraId="6AEE6AE1" w14:textId="77777777" w:rsidR="00B56E75" w:rsidRPr="0000661B" w:rsidRDefault="00B56E75" w:rsidP="00DF28A9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b/>
        </w:rPr>
      </w:pPr>
      <w:r w:rsidRPr="0000661B">
        <w:rPr>
          <w:b/>
        </w:rPr>
        <w:t>potrzeby w zakresie rozwoju infrastruktury technicznej, w szczególności sieci szerokopasmowych:</w:t>
      </w:r>
    </w:p>
    <w:p w14:paraId="57871839" w14:textId="31EC3EB8" w:rsidR="00652B33" w:rsidRPr="0000661B" w:rsidRDefault="00B56E75" w:rsidP="00406DEE">
      <w:pPr>
        <w:tabs>
          <w:tab w:val="left" w:pos="709"/>
        </w:tabs>
        <w:ind w:left="709"/>
        <w:jc w:val="both"/>
      </w:pPr>
      <w:r w:rsidRPr="0000661B">
        <w:t xml:space="preserve">Potrzeby w tym zakresie </w:t>
      </w:r>
      <w:r w:rsidR="00D27F14">
        <w:t>zostały określone</w:t>
      </w:r>
      <w:r w:rsidR="00420CA6" w:rsidRPr="0000661B">
        <w:t xml:space="preserve"> </w:t>
      </w:r>
      <w:r w:rsidR="00D27F14">
        <w:t>w zapisanych w planie</w:t>
      </w:r>
      <w:r w:rsidR="00420CA6" w:rsidRPr="0000661B">
        <w:t xml:space="preserve"> ustale</w:t>
      </w:r>
      <w:r w:rsidR="00D27F14">
        <w:t>niach</w:t>
      </w:r>
      <w:r w:rsidR="00420CA6" w:rsidRPr="0000661B">
        <w:t xml:space="preserve"> </w:t>
      </w:r>
      <w:r w:rsidR="00D27F14" w:rsidRPr="00D27F14">
        <w:t>dotycząc</w:t>
      </w:r>
      <w:r w:rsidR="00D27F14">
        <w:t>ych</w:t>
      </w:r>
      <w:r w:rsidR="00D27F14" w:rsidRPr="00D27F14">
        <w:t xml:space="preserve"> zasad modernizacji, rozbudowy i budowy systemów infrastruktury technicznej</w:t>
      </w:r>
      <w:r w:rsidR="00DB104E">
        <w:t xml:space="preserve">, </w:t>
      </w:r>
      <w:r w:rsidR="00B0201A" w:rsidRPr="0000661B">
        <w:t>umożliwiając</w:t>
      </w:r>
      <w:r w:rsidR="00DB104E">
        <w:t>ych</w:t>
      </w:r>
      <w:r w:rsidRPr="0000661B">
        <w:t xml:space="preserve"> uzbrojenie przedmiotowego obszaru w</w:t>
      </w:r>
      <w:r w:rsidR="00D27F14">
        <w:t> </w:t>
      </w:r>
      <w:r w:rsidRPr="0000661B">
        <w:t>niezbędne sieci i</w:t>
      </w:r>
      <w:r w:rsidR="00DB104E">
        <w:t> </w:t>
      </w:r>
      <w:r w:rsidRPr="0000661B">
        <w:t>urządzenia</w:t>
      </w:r>
      <w:r w:rsidR="00D27F14">
        <w:t>.</w:t>
      </w:r>
    </w:p>
    <w:p w14:paraId="74B91E7E" w14:textId="1198DF3A" w:rsidR="00B56E75" w:rsidRDefault="00B56E75" w:rsidP="00406DEE">
      <w:pPr>
        <w:tabs>
          <w:tab w:val="left" w:pos="709"/>
        </w:tabs>
        <w:ind w:left="709"/>
        <w:jc w:val="both"/>
      </w:pPr>
      <w:r w:rsidRPr="0000661B">
        <w:t xml:space="preserve">Analiza wniosków złożonych przez instytucje nie uzasadnia wyznaczania rezerw terenowych dla przebiegu sieci szerokopasmowych. </w:t>
      </w:r>
      <w:r w:rsidR="004916CB" w:rsidRPr="0000661B">
        <w:t>Dopuszczono</w:t>
      </w:r>
      <w:r w:rsidR="000E73C1">
        <w:t xml:space="preserve"> </w:t>
      </w:r>
      <w:r w:rsidR="000E73C1" w:rsidRPr="000E73C1">
        <w:t>lokalizowanie urządzeń wytwarzających energię z odnawialnych źródeł energii, przy czym łączna moc wolnostojących takich urządzeń nie może przekraczać 100 kW</w:t>
      </w:r>
      <w:r w:rsidR="000E73C1">
        <w:t>.</w:t>
      </w:r>
    </w:p>
    <w:p w14:paraId="4F496D27" w14:textId="1FB98EF7" w:rsidR="001D18CC" w:rsidRPr="0000661B" w:rsidRDefault="001D18CC" w:rsidP="00406DEE">
      <w:pPr>
        <w:tabs>
          <w:tab w:val="left" w:pos="709"/>
        </w:tabs>
        <w:ind w:left="709"/>
        <w:jc w:val="both"/>
      </w:pPr>
      <w:r w:rsidRPr="001D18CC">
        <w:t xml:space="preserve">W planie miejscowym nie ustalono zasad w zakresie gospodarki odpadami, które określa inny akt prawa miejscowego, jakim jest uchwała </w:t>
      </w:r>
      <w:r w:rsidR="008A3486" w:rsidRPr="008A3486">
        <w:t xml:space="preserve">w sprawie uchwalenia Regulaminu utrzymania czystości i porządku na terenie </w:t>
      </w:r>
      <w:r w:rsidR="00425D6E">
        <w:t>Gminy Kuryłówka</w:t>
      </w:r>
      <w:r w:rsidRPr="001D18CC">
        <w:t>.</w:t>
      </w:r>
    </w:p>
    <w:p w14:paraId="7CD3B52A" w14:textId="77777777" w:rsidR="005738B2" w:rsidRPr="0000661B" w:rsidRDefault="00B56E75" w:rsidP="00406DEE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b/>
        </w:rPr>
      </w:pPr>
      <w:r w:rsidRPr="0000661B">
        <w:rPr>
          <w:b/>
        </w:rPr>
        <w:t>zapewnienie udziału społeczeństwa w pracach nad miejscowym planem zagospodarowania przestrzennego, w tym przy użyciu środków komunikacji elektronicznej:</w:t>
      </w:r>
    </w:p>
    <w:p w14:paraId="60DA13F4" w14:textId="72E905D5" w:rsidR="00D30755" w:rsidRPr="0000661B" w:rsidRDefault="00550FF8" w:rsidP="00406DEE">
      <w:pPr>
        <w:tabs>
          <w:tab w:val="left" w:pos="709"/>
        </w:tabs>
        <w:ind w:left="709"/>
        <w:jc w:val="both"/>
      </w:pPr>
      <w:r>
        <w:t>Wójt Gminy Kuryłówka zapewnił udział społeczeństwa w pracach nad planem miejscowym poprzez</w:t>
      </w:r>
      <w:r w:rsidR="00D30755" w:rsidRPr="0000661B">
        <w:t>:</w:t>
      </w:r>
    </w:p>
    <w:p w14:paraId="293C4FAF" w14:textId="17DC5354" w:rsidR="00D30755" w:rsidRPr="0000661B" w:rsidRDefault="00D30755" w:rsidP="00406DEE">
      <w:pPr>
        <w:pStyle w:val="Akapitzlist"/>
        <w:numPr>
          <w:ilvl w:val="0"/>
          <w:numId w:val="24"/>
        </w:numPr>
        <w:tabs>
          <w:tab w:val="left" w:pos="1276"/>
        </w:tabs>
        <w:ind w:left="993" w:hanging="284"/>
        <w:jc w:val="both"/>
      </w:pPr>
      <w:r w:rsidRPr="0000661B">
        <w:t>poda</w:t>
      </w:r>
      <w:r w:rsidR="00550FF8">
        <w:t>nie</w:t>
      </w:r>
      <w:r w:rsidR="005738B2" w:rsidRPr="0000661B">
        <w:t xml:space="preserve"> do publ</w:t>
      </w:r>
      <w:r w:rsidRPr="0000661B">
        <w:t>icznej wiadomości informacj</w:t>
      </w:r>
      <w:r w:rsidR="00550FF8">
        <w:t>i</w:t>
      </w:r>
      <w:r w:rsidRPr="0000661B">
        <w:t xml:space="preserve"> o </w:t>
      </w:r>
      <w:r w:rsidR="0004352B" w:rsidRPr="0000661B">
        <w:t xml:space="preserve">podjęciu przez Radę </w:t>
      </w:r>
      <w:r w:rsidR="00550FF8">
        <w:t>Gminy Kuryłówka</w:t>
      </w:r>
      <w:r w:rsidR="0004352B" w:rsidRPr="0000661B">
        <w:t xml:space="preserve"> uchwały w sprawie przystąpienia do sporządzenia miejscowego planu zagospodarowania przestrzennego „</w:t>
      </w:r>
      <w:r w:rsidR="00550FF8">
        <w:t>Ożanna Zalew</w:t>
      </w:r>
      <w:r w:rsidR="0004352B" w:rsidRPr="0000661B">
        <w:t>”;</w:t>
      </w:r>
      <w:r w:rsidRPr="0000661B">
        <w:t xml:space="preserve"> </w:t>
      </w:r>
    </w:p>
    <w:p w14:paraId="09C9B076" w14:textId="56FC86FE" w:rsidR="00D30755" w:rsidRPr="0000661B" w:rsidRDefault="00D30755" w:rsidP="00406DEE">
      <w:pPr>
        <w:pStyle w:val="Akapitzlist"/>
        <w:numPr>
          <w:ilvl w:val="0"/>
          <w:numId w:val="24"/>
        </w:numPr>
        <w:tabs>
          <w:tab w:val="left" w:pos="1276"/>
        </w:tabs>
        <w:ind w:left="993" w:hanging="284"/>
        <w:jc w:val="both"/>
      </w:pPr>
      <w:r w:rsidRPr="0000661B">
        <w:t>umożliwi</w:t>
      </w:r>
      <w:r w:rsidR="00550FF8">
        <w:t>enie</w:t>
      </w:r>
      <w:r w:rsidRPr="0000661B">
        <w:t xml:space="preserve"> składani</w:t>
      </w:r>
      <w:r w:rsidR="008218D4">
        <w:t>a</w:t>
      </w:r>
      <w:r w:rsidRPr="0000661B">
        <w:t xml:space="preserve"> wniosków do </w:t>
      </w:r>
      <w:r w:rsidR="00FD5342" w:rsidRPr="0000661B">
        <w:t>planu</w:t>
      </w:r>
      <w:r w:rsidR="008218D4">
        <w:t>, w tym także przy użyciu środków komunikacji elektronicznej</w:t>
      </w:r>
      <w:r w:rsidRPr="0000661B">
        <w:t xml:space="preserve">, </w:t>
      </w:r>
    </w:p>
    <w:p w14:paraId="19836813" w14:textId="4F4204AF" w:rsidR="00D30755" w:rsidRPr="0000661B" w:rsidRDefault="00D30755" w:rsidP="00406DEE">
      <w:pPr>
        <w:pStyle w:val="Akapitzlist"/>
        <w:numPr>
          <w:ilvl w:val="0"/>
          <w:numId w:val="24"/>
        </w:numPr>
        <w:tabs>
          <w:tab w:val="left" w:pos="1276"/>
        </w:tabs>
        <w:ind w:left="993" w:hanging="284"/>
        <w:jc w:val="both"/>
      </w:pPr>
      <w:r w:rsidRPr="0000661B">
        <w:t>umożliwi</w:t>
      </w:r>
      <w:r w:rsidR="008218D4">
        <w:t>enie</w:t>
      </w:r>
      <w:r w:rsidRPr="0000661B">
        <w:t xml:space="preserve"> zapoznani</w:t>
      </w:r>
      <w:r w:rsidR="008218D4">
        <w:t>a</w:t>
      </w:r>
      <w:r w:rsidRPr="0000661B">
        <w:t xml:space="preserve"> się z projektem planu oraz prognozą oddziaływania na środowisko;</w:t>
      </w:r>
    </w:p>
    <w:p w14:paraId="613C6622" w14:textId="3AFF78A5" w:rsidR="00D30755" w:rsidRPr="0000661B" w:rsidRDefault="008218D4" w:rsidP="00406DEE">
      <w:pPr>
        <w:pStyle w:val="Akapitzlist"/>
        <w:numPr>
          <w:ilvl w:val="0"/>
          <w:numId w:val="24"/>
        </w:numPr>
        <w:tabs>
          <w:tab w:val="left" w:pos="1276"/>
        </w:tabs>
        <w:ind w:left="993" w:hanging="284"/>
        <w:jc w:val="both"/>
      </w:pPr>
      <w:r>
        <w:t xml:space="preserve">wyłożenie projektu planu miejscowego do publicznego wglądu i </w:t>
      </w:r>
      <w:r w:rsidR="00D30755" w:rsidRPr="0000661B">
        <w:t>przeprowadz</w:t>
      </w:r>
      <w:r>
        <w:t>enie</w:t>
      </w:r>
      <w:r w:rsidR="00D30755" w:rsidRPr="0000661B">
        <w:t xml:space="preserve"> dyskusj</w:t>
      </w:r>
      <w:r>
        <w:t>i</w:t>
      </w:r>
      <w:r w:rsidR="00D30755" w:rsidRPr="0000661B">
        <w:t xml:space="preserve"> publiczn</w:t>
      </w:r>
      <w:r>
        <w:t>ej</w:t>
      </w:r>
      <w:r w:rsidR="00D30755" w:rsidRPr="0000661B">
        <w:t xml:space="preserve"> nad przyjętymi w projekcie planu rozwiązaniami, </w:t>
      </w:r>
    </w:p>
    <w:p w14:paraId="128D69FD" w14:textId="69D0FDEE" w:rsidR="00344753" w:rsidRPr="002F307D" w:rsidRDefault="00D30755" w:rsidP="002F307D">
      <w:pPr>
        <w:pStyle w:val="Akapitzlist"/>
        <w:numPr>
          <w:ilvl w:val="0"/>
          <w:numId w:val="24"/>
        </w:numPr>
        <w:tabs>
          <w:tab w:val="left" w:pos="1276"/>
        </w:tabs>
        <w:ind w:left="993" w:hanging="284"/>
        <w:jc w:val="both"/>
      </w:pPr>
      <w:r w:rsidRPr="0000661B">
        <w:t>umożliwi</w:t>
      </w:r>
      <w:r w:rsidR="008218D4">
        <w:t>enie</w:t>
      </w:r>
      <w:r w:rsidRPr="0000661B">
        <w:t xml:space="preserve"> składani</w:t>
      </w:r>
      <w:r w:rsidR="008218D4">
        <w:t>a</w:t>
      </w:r>
      <w:r w:rsidRPr="0000661B">
        <w:t xml:space="preserve"> uwag </w:t>
      </w:r>
      <w:r w:rsidR="0004352B" w:rsidRPr="0000661B">
        <w:t xml:space="preserve">do projektu planu i prognozy oddziaływania na środowisko, </w:t>
      </w:r>
      <w:r w:rsidR="008218D4">
        <w:t>w tym</w:t>
      </w:r>
      <w:r w:rsidR="005F4207">
        <w:t xml:space="preserve"> także</w:t>
      </w:r>
      <w:r w:rsidR="008218D4">
        <w:t xml:space="preserve"> </w:t>
      </w:r>
      <w:r w:rsidR="005F20DC" w:rsidRPr="0000661B">
        <w:t xml:space="preserve">przy użyciu środków komunikacji elektronicznej. </w:t>
      </w:r>
    </w:p>
    <w:p w14:paraId="31C73FA2" w14:textId="77777777" w:rsidR="00B56E75" w:rsidRPr="0000661B" w:rsidRDefault="00B56E75" w:rsidP="00406DEE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b/>
        </w:rPr>
      </w:pPr>
      <w:r w:rsidRPr="0000661B">
        <w:rPr>
          <w:b/>
        </w:rPr>
        <w:t>zachowanie jawności i przejrzystości procedur planistycznych:</w:t>
      </w:r>
    </w:p>
    <w:p w14:paraId="0F5E4D08" w14:textId="19C8CA46" w:rsidR="002F307D" w:rsidRPr="0000661B" w:rsidRDefault="00822E79" w:rsidP="002F307D">
      <w:pPr>
        <w:pStyle w:val="Akapitzlist"/>
        <w:tabs>
          <w:tab w:val="left" w:pos="709"/>
        </w:tabs>
        <w:ind w:left="709"/>
        <w:jc w:val="both"/>
      </w:pPr>
      <w:r w:rsidRPr="0000661B">
        <w:t>Procedurę sporządza</w:t>
      </w:r>
      <w:r w:rsidR="00D97555" w:rsidRPr="0000661B">
        <w:t xml:space="preserve">nia miejscowego planu zagospodarowania przestrzennego przeprowadzono zgodnie z wymogami art. 17 ustawy o planowaniu i zagospodarowaniu </w:t>
      </w:r>
      <w:r w:rsidR="00D87C83" w:rsidRPr="0000661B">
        <w:t xml:space="preserve">przestrzennym. </w:t>
      </w:r>
      <w:r w:rsidR="002F307D">
        <w:t>N</w:t>
      </w:r>
      <w:r w:rsidR="002F307D" w:rsidRPr="002F307D">
        <w:t xml:space="preserve">a każdym etapie sporządzania planu miejscowego była zapewniona możliwość zapoznania się z aktami sprawy, w trybie dostępu do informacji publicznej, </w:t>
      </w:r>
      <w:r w:rsidR="008A3486">
        <w:t>ogłoszenia</w:t>
      </w:r>
      <w:r w:rsidR="002F307D" w:rsidRPr="002F307D">
        <w:t xml:space="preserve"> dotyczące czynności planistycznych były publikowane w prasie miejscowej, </w:t>
      </w:r>
      <w:r w:rsidR="008A3486">
        <w:t xml:space="preserve">przez udostępnienie </w:t>
      </w:r>
      <w:r w:rsidR="002F307D" w:rsidRPr="002F307D">
        <w:t>w Biuletynie Informacji Publicznej</w:t>
      </w:r>
      <w:r w:rsidR="002F307D">
        <w:t>,</w:t>
      </w:r>
      <w:r w:rsidR="002F307D" w:rsidRPr="002F307D">
        <w:t xml:space="preserve"> </w:t>
      </w:r>
      <w:r w:rsidR="008A3486" w:rsidRPr="008A3486">
        <w:t>obwieszczenie na tablicy ogłoszeń urzędu i w miejscu opracowania planu</w:t>
      </w:r>
      <w:r w:rsidR="002F0880">
        <w:t>.</w:t>
      </w:r>
    </w:p>
    <w:p w14:paraId="28F01F24" w14:textId="77777777" w:rsidR="00B56E75" w:rsidRPr="0000661B" w:rsidRDefault="00B56E75" w:rsidP="00406DEE">
      <w:pPr>
        <w:pStyle w:val="Akapitzlist"/>
        <w:numPr>
          <w:ilvl w:val="0"/>
          <w:numId w:val="2"/>
        </w:numPr>
        <w:tabs>
          <w:tab w:val="left" w:pos="709"/>
        </w:tabs>
        <w:ind w:left="709" w:hanging="425"/>
        <w:jc w:val="both"/>
        <w:rPr>
          <w:b/>
        </w:rPr>
      </w:pPr>
      <w:r w:rsidRPr="0000661B">
        <w:rPr>
          <w:b/>
        </w:rPr>
        <w:t>potrzebę zapewnienia odpowiedniej ilości i jakości wody, do celów zaopatrzenia ludności:</w:t>
      </w:r>
    </w:p>
    <w:p w14:paraId="1EE76B84" w14:textId="77777777" w:rsidR="00B56E75" w:rsidRPr="0000661B" w:rsidRDefault="00822E79" w:rsidP="00406DEE">
      <w:pPr>
        <w:pStyle w:val="Akapitzlist"/>
        <w:tabs>
          <w:tab w:val="left" w:pos="709"/>
        </w:tabs>
        <w:ind w:left="709"/>
        <w:jc w:val="both"/>
      </w:pPr>
      <w:r w:rsidRPr="0000661B">
        <w:t xml:space="preserve">W projekcie planu ustalono zasady </w:t>
      </w:r>
      <w:r w:rsidR="00687F62" w:rsidRPr="0000661B">
        <w:t xml:space="preserve">obsługi terenu w zakresie infrastruktury technicznej. </w:t>
      </w:r>
      <w:r w:rsidRPr="0000661B">
        <w:t xml:space="preserve"> </w:t>
      </w:r>
    </w:p>
    <w:p w14:paraId="2F146CB6" w14:textId="77777777" w:rsidR="00B56E75" w:rsidRPr="0000661B" w:rsidRDefault="00B56E75" w:rsidP="00406DEE">
      <w:pPr>
        <w:pStyle w:val="Akapitzlist"/>
        <w:tabs>
          <w:tab w:val="left" w:pos="709"/>
        </w:tabs>
        <w:ind w:left="709"/>
        <w:jc w:val="both"/>
      </w:pPr>
    </w:p>
    <w:p w14:paraId="715B9EC0" w14:textId="78B381D7" w:rsidR="005F4207" w:rsidRPr="001D25D0" w:rsidRDefault="00B56E75" w:rsidP="001D25D0">
      <w:pPr>
        <w:pStyle w:val="Akapitzlist"/>
        <w:numPr>
          <w:ilvl w:val="0"/>
          <w:numId w:val="1"/>
        </w:numPr>
        <w:tabs>
          <w:tab w:val="left" w:pos="33"/>
        </w:tabs>
        <w:ind w:left="284" w:hanging="284"/>
        <w:jc w:val="both"/>
        <w:rPr>
          <w:b/>
        </w:rPr>
      </w:pPr>
      <w:r w:rsidRPr="003C093F">
        <w:rPr>
          <w:b/>
        </w:rPr>
        <w:t xml:space="preserve">SPOSÓB REALIZACJI WYMOGÓW WYNIKAJĄCYCH z art. 1 ust. 3 ustawy: </w:t>
      </w:r>
      <w:r w:rsidRPr="0000661B">
        <w:rPr>
          <w:b/>
        </w:rPr>
        <w:t>ustalając przeznaczenie terenu lub określając poten</w:t>
      </w:r>
      <w:r w:rsidR="00B021BC" w:rsidRPr="0000661B">
        <w:rPr>
          <w:b/>
        </w:rPr>
        <w:t xml:space="preserve">cjalny sposób zagospodarowania </w:t>
      </w:r>
      <w:r w:rsidRPr="0000661B">
        <w:rPr>
          <w:b/>
        </w:rPr>
        <w:t>i</w:t>
      </w:r>
      <w:r w:rsidR="005F4207">
        <w:rPr>
          <w:b/>
        </w:rPr>
        <w:t> </w:t>
      </w:r>
      <w:r w:rsidRPr="0000661B">
        <w:rPr>
          <w:b/>
        </w:rPr>
        <w:t>korzystania z terenu, organ waży interes publiczny i interesy prywatne, w tym zgłaszane w postaci wniosków i uwag, zmierzające do ochrony istniejącego stanu zagospodarowania terenu, jak i zmian w zakresie jego zagospodarowania, a także analizy ekonomiczne, środowiskowe i społeczne:</w:t>
      </w:r>
    </w:p>
    <w:p w14:paraId="2A762609" w14:textId="2E44A876" w:rsidR="005F4207" w:rsidRDefault="005F4207" w:rsidP="00FB2906">
      <w:pPr>
        <w:pStyle w:val="Akapitzlist"/>
        <w:tabs>
          <w:tab w:val="left" w:pos="33"/>
        </w:tabs>
        <w:ind w:left="284"/>
        <w:jc w:val="both"/>
      </w:pPr>
      <w:r w:rsidRPr="005F4207">
        <w:t>Ustalając przeznaczenie terenu oraz określając sposób zagospodarowania i korzystania z</w:t>
      </w:r>
      <w:r w:rsidR="00FB2906">
        <w:t> </w:t>
      </w:r>
      <w:r w:rsidRPr="005F4207">
        <w:t>terenu, ważono interes publiczny i interesy prywatne, w tym zgłaszane w postaci wniosków, zmierzające do ochrony istniejącego stanu zagospodarowania terenu, jak i zmian w zakresie jego zagospodarowania, a także analizy ekonomiczne, środowiskowe i społeczne</w:t>
      </w:r>
      <w:r w:rsidR="00FB2906">
        <w:t>, które zostały dokonane na etapie sporządzania zmiany Studium uwarunkowań i kierunków zagospodarowania przestrzennego Gminy Kuryłówka.</w:t>
      </w:r>
    </w:p>
    <w:p w14:paraId="3439CA7A" w14:textId="1F6C092C" w:rsidR="00B56E75" w:rsidRPr="0000661B" w:rsidRDefault="00B021BC" w:rsidP="00FB2906">
      <w:pPr>
        <w:pStyle w:val="Akapitzlist"/>
        <w:tabs>
          <w:tab w:val="left" w:pos="33"/>
        </w:tabs>
        <w:ind w:left="284"/>
        <w:jc w:val="both"/>
      </w:pPr>
      <w:r w:rsidRPr="0000661B">
        <w:t xml:space="preserve">Na etapie zawiadomienia o podjęciu uchwały w sprawie przystąpienia </w:t>
      </w:r>
      <w:r w:rsidR="00FB2906">
        <w:t xml:space="preserve">do sporządzenie planu miejscowego został złożony jeden wniosek do projektu planu przez osobę fizyczną, który został uwzględniony w całości. </w:t>
      </w:r>
      <w:r w:rsidRPr="0000661B">
        <w:t xml:space="preserve"> </w:t>
      </w:r>
      <w:r w:rsidR="00FB2906">
        <w:t xml:space="preserve">Na etapie wyłożenia projektu planu do publicznego wglądu </w:t>
      </w:r>
      <w:r w:rsidR="00FB2906" w:rsidRPr="0000661B">
        <w:t xml:space="preserve">zainteresowane </w:t>
      </w:r>
      <w:r w:rsidR="004916CB" w:rsidRPr="0000661B">
        <w:t xml:space="preserve">osoby </w:t>
      </w:r>
      <w:r w:rsidRPr="0000661B">
        <w:t>nie skł</w:t>
      </w:r>
      <w:r w:rsidR="004916CB" w:rsidRPr="0000661B">
        <w:t>adały</w:t>
      </w:r>
      <w:r w:rsidRPr="0000661B">
        <w:t xml:space="preserve"> uwag. </w:t>
      </w:r>
    </w:p>
    <w:p w14:paraId="281987C2" w14:textId="77777777" w:rsidR="00FD5342" w:rsidRPr="0000661B" w:rsidRDefault="00FD5342" w:rsidP="00FD5342">
      <w:pPr>
        <w:pStyle w:val="Akapitzlist"/>
        <w:tabs>
          <w:tab w:val="left" w:pos="33"/>
        </w:tabs>
        <w:jc w:val="both"/>
      </w:pPr>
    </w:p>
    <w:p w14:paraId="7679E45B" w14:textId="77777777" w:rsidR="00B56E75" w:rsidRPr="0000661B" w:rsidRDefault="00B56E75" w:rsidP="00406DEE">
      <w:pPr>
        <w:pStyle w:val="Akapitzlist"/>
        <w:numPr>
          <w:ilvl w:val="0"/>
          <w:numId w:val="1"/>
        </w:numPr>
        <w:tabs>
          <w:tab w:val="left" w:pos="33"/>
        </w:tabs>
        <w:ind w:left="284" w:hanging="284"/>
        <w:jc w:val="both"/>
      </w:pPr>
      <w:r w:rsidRPr="0000661B">
        <w:rPr>
          <w:b/>
        </w:rPr>
        <w:t xml:space="preserve">SPOSÓB REALIZACJI WYMOGÓW WYNIKAJĄCYCH z art. 1 ust. 4 ustawy: </w:t>
      </w:r>
      <w:r w:rsidRPr="0000661B">
        <w:rPr>
          <w:b/>
        </w:rPr>
        <w:br/>
        <w:t xml:space="preserve">w przypadku sytuowania nowej zabudowy, uwzględnianie wymagań ładu przestrzennego, efektywnego gospodarowania przestrzenią oraz walorów ekonomicznych przestrzeni następuje poprzez: </w:t>
      </w:r>
    </w:p>
    <w:p w14:paraId="3D3A70D1" w14:textId="77777777" w:rsidR="00B56E75" w:rsidRPr="0000661B" w:rsidRDefault="00B56E75" w:rsidP="00406DEE">
      <w:pPr>
        <w:pStyle w:val="Akapitzlist"/>
        <w:numPr>
          <w:ilvl w:val="0"/>
          <w:numId w:val="7"/>
        </w:numPr>
        <w:tabs>
          <w:tab w:val="left" w:pos="709"/>
        </w:tabs>
        <w:ind w:left="709" w:hanging="425"/>
        <w:jc w:val="both"/>
        <w:rPr>
          <w:b/>
        </w:rPr>
      </w:pPr>
      <w:r w:rsidRPr="0000661B">
        <w:rPr>
          <w:b/>
        </w:rPr>
        <w:t xml:space="preserve">kształtowanie struktur przestrzennych przy uwzględnieniu dążenia do minimalizowania transportochłonności układu przestrzennego: </w:t>
      </w:r>
    </w:p>
    <w:p w14:paraId="0606E236" w14:textId="57768C92" w:rsidR="007747EF" w:rsidRPr="004C22AC" w:rsidRDefault="009C2238" w:rsidP="00406DEE">
      <w:pPr>
        <w:keepLines/>
        <w:autoSpaceDE w:val="0"/>
        <w:autoSpaceDN w:val="0"/>
        <w:adjustRightInd w:val="0"/>
        <w:ind w:left="709"/>
        <w:jc w:val="both"/>
        <w:rPr>
          <w:u w:color="000000"/>
        </w:rPr>
      </w:pPr>
      <w:r w:rsidRPr="004C22AC">
        <w:t xml:space="preserve">plan utrzymuje istniejący układ drogowy oraz wprowadza nowe rozwiązania komunikacyjne </w:t>
      </w:r>
      <w:r w:rsidR="008A3486" w:rsidRPr="004C22AC">
        <w:t>w celu zapewnienia dostępności komunikacyjnej nieruchomości objętych planem</w:t>
      </w:r>
      <w:r w:rsidRPr="004C22AC">
        <w:t>;</w:t>
      </w:r>
    </w:p>
    <w:p w14:paraId="5120F4C1" w14:textId="77777777" w:rsidR="00B56E75" w:rsidRPr="0000661B" w:rsidRDefault="00B56E75" w:rsidP="00406DEE">
      <w:pPr>
        <w:pStyle w:val="Akapitzlist"/>
        <w:numPr>
          <w:ilvl w:val="0"/>
          <w:numId w:val="7"/>
        </w:numPr>
        <w:tabs>
          <w:tab w:val="left" w:pos="709"/>
        </w:tabs>
        <w:ind w:left="709" w:hanging="426"/>
        <w:jc w:val="both"/>
      </w:pPr>
      <w:r w:rsidRPr="0000661B">
        <w:rPr>
          <w:b/>
        </w:rPr>
        <w:t>lokalizowanie nowej zabudowy mieszkaniowej w sposób umożliwiający mieszkańcom maksymalne wykorzystanie publicznego transportu zbiorowego jako podstawowego środka transportu:</w:t>
      </w:r>
    </w:p>
    <w:p w14:paraId="785A605C" w14:textId="36ADCDB8" w:rsidR="00B56E75" w:rsidRPr="0000661B" w:rsidRDefault="009C2238" w:rsidP="00406DEE">
      <w:pPr>
        <w:pStyle w:val="Akapitzlist"/>
        <w:tabs>
          <w:tab w:val="left" w:pos="709"/>
        </w:tabs>
        <w:ind w:left="709"/>
        <w:jc w:val="both"/>
      </w:pPr>
      <w:r w:rsidRPr="009C2238">
        <w:t>projektowane drogi jak i istniejące umożliwiają wykorzystanie publicznego transportu zbiorowego</w:t>
      </w:r>
      <w:r>
        <w:t>;</w:t>
      </w:r>
    </w:p>
    <w:p w14:paraId="3E2F97DE" w14:textId="77777777" w:rsidR="00B56E75" w:rsidRPr="0000661B" w:rsidRDefault="00B56E75" w:rsidP="00406DEE">
      <w:pPr>
        <w:pStyle w:val="Akapitzlist"/>
        <w:numPr>
          <w:ilvl w:val="0"/>
          <w:numId w:val="7"/>
        </w:numPr>
        <w:tabs>
          <w:tab w:val="left" w:pos="709"/>
        </w:tabs>
        <w:ind w:left="709" w:hanging="426"/>
        <w:jc w:val="both"/>
      </w:pPr>
      <w:r w:rsidRPr="0000661B">
        <w:rPr>
          <w:b/>
        </w:rPr>
        <w:t>zapewnienie rozwiązań przestrzennych, ułatwiających przemieszczanie się pieszych i rowerzystów:</w:t>
      </w:r>
    </w:p>
    <w:p w14:paraId="42E1EF99" w14:textId="04ED0F8C" w:rsidR="00B56E75" w:rsidRPr="0000661B" w:rsidRDefault="001812C8" w:rsidP="00406DEE">
      <w:pPr>
        <w:pStyle w:val="Akapitzlist"/>
        <w:tabs>
          <w:tab w:val="left" w:pos="709"/>
        </w:tabs>
        <w:ind w:left="709"/>
        <w:jc w:val="both"/>
      </w:pPr>
      <w:r>
        <w:t xml:space="preserve">ustalenia planu miejscowego umożliwiają </w:t>
      </w:r>
      <w:r w:rsidR="009C2238" w:rsidRPr="009C2238">
        <w:t>lokalizację chodników i ścieżek rowerowych</w:t>
      </w:r>
      <w:r w:rsidR="009C2238">
        <w:t>;</w:t>
      </w:r>
    </w:p>
    <w:p w14:paraId="70B19326" w14:textId="77777777" w:rsidR="00B56E75" w:rsidRPr="0000661B" w:rsidRDefault="00B56E75" w:rsidP="00406DEE">
      <w:pPr>
        <w:pStyle w:val="Akapitzlist"/>
        <w:numPr>
          <w:ilvl w:val="0"/>
          <w:numId w:val="7"/>
        </w:numPr>
        <w:tabs>
          <w:tab w:val="left" w:pos="709"/>
        </w:tabs>
        <w:ind w:left="709" w:hanging="425"/>
        <w:jc w:val="both"/>
      </w:pPr>
      <w:r w:rsidRPr="0000661B">
        <w:rPr>
          <w:b/>
        </w:rPr>
        <w:t>dążenie do planowania i lokalizowania nowej zabudowy:</w:t>
      </w:r>
    </w:p>
    <w:p w14:paraId="67671F73" w14:textId="4CDEAF1C" w:rsidR="00B56E75" w:rsidRPr="0000661B" w:rsidRDefault="00B56E75" w:rsidP="00406DEE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b/>
        </w:rPr>
      </w:pPr>
      <w:r w:rsidRPr="0000661B">
        <w:rPr>
          <w:b/>
        </w:rPr>
        <w:t xml:space="preserve">na obszarach o w pełni wykształconej </w:t>
      </w:r>
      <w:r w:rsidR="001226C9" w:rsidRPr="0000661B">
        <w:rPr>
          <w:b/>
        </w:rPr>
        <w:t>zwartej strukturze funkcjonalno-</w:t>
      </w:r>
      <w:r w:rsidRPr="0000661B">
        <w:rPr>
          <w:b/>
        </w:rPr>
        <w:t xml:space="preserve"> przestrzennej, w granicach jednostki osadniczej w rozumieniu art. 2 pkt 1 ustawy z dnia 29 sierpnia 2003r. o u</w:t>
      </w:r>
      <w:r w:rsidR="00D57BAF" w:rsidRPr="0000661B">
        <w:rPr>
          <w:b/>
        </w:rPr>
        <w:t xml:space="preserve">rzędowych nazwach miejscowości </w:t>
      </w:r>
      <w:r w:rsidRPr="0000661B">
        <w:rPr>
          <w:b/>
        </w:rPr>
        <w:t>i</w:t>
      </w:r>
      <w:r w:rsidR="009C2238">
        <w:rPr>
          <w:b/>
        </w:rPr>
        <w:t> </w:t>
      </w:r>
      <w:r w:rsidRPr="0000661B">
        <w:rPr>
          <w:b/>
        </w:rPr>
        <w:t xml:space="preserve">obiektów fizjograficznych, w szczególności poprzez uzupełnienie istniejącej zabudowy: </w:t>
      </w:r>
    </w:p>
    <w:p w14:paraId="7A2E6859" w14:textId="4EF2CCB0" w:rsidR="00D53C63" w:rsidRPr="0000661B" w:rsidRDefault="001702F6" w:rsidP="00406DEE">
      <w:pPr>
        <w:pStyle w:val="Akapitzlist"/>
        <w:tabs>
          <w:tab w:val="left" w:pos="1134"/>
        </w:tabs>
        <w:autoSpaceDE w:val="0"/>
        <w:autoSpaceDN w:val="0"/>
        <w:adjustRightInd w:val="0"/>
        <w:ind w:left="1134"/>
        <w:jc w:val="both"/>
      </w:pPr>
      <w:r>
        <w:t>p</w:t>
      </w:r>
      <w:r w:rsidR="000823D1" w:rsidRPr="0000661B">
        <w:t>rzeznaczenie teren</w:t>
      </w:r>
      <w:r w:rsidR="009C2238">
        <w:t>ów</w:t>
      </w:r>
      <w:r w:rsidR="000823D1" w:rsidRPr="0000661B">
        <w:t xml:space="preserve"> w projekcie planu </w:t>
      </w:r>
      <w:r w:rsidR="00D57BAF" w:rsidRPr="0000661B">
        <w:t>jest</w:t>
      </w:r>
      <w:r w:rsidR="005E343A" w:rsidRPr="0000661B">
        <w:t xml:space="preserve"> zgodne z obecnym sposobem zagospodarowania terenu</w:t>
      </w:r>
      <w:r w:rsidR="004916CB" w:rsidRPr="0000661B">
        <w:t xml:space="preserve"> oraz kierunkami wyznaczonymi w </w:t>
      </w:r>
      <w:r w:rsidR="009C2238">
        <w:t>S</w:t>
      </w:r>
      <w:r w:rsidR="004916CB" w:rsidRPr="0000661B">
        <w:t>tudium</w:t>
      </w:r>
      <w:r w:rsidR="009C2238" w:rsidRPr="009C2238">
        <w:t xml:space="preserve"> uwarunkowań i kierunków zagospodarowania przestrzennego Gminy Kuryłówka</w:t>
      </w:r>
      <w:r>
        <w:t>;</w:t>
      </w:r>
      <w:r w:rsidR="005E343A" w:rsidRPr="0000661B">
        <w:t xml:space="preserve"> </w:t>
      </w:r>
    </w:p>
    <w:p w14:paraId="61661BE9" w14:textId="77777777" w:rsidR="00B56E75" w:rsidRPr="0000661B" w:rsidRDefault="00B56E75" w:rsidP="00406DEE">
      <w:pPr>
        <w:pStyle w:val="Akapitzlist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b/>
        </w:rPr>
      </w:pPr>
      <w:r w:rsidRPr="0000661B">
        <w:rPr>
          <w:b/>
        </w:rPr>
        <w:t xml:space="preserve">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do nowej, planowanej zabudowy: </w:t>
      </w:r>
    </w:p>
    <w:p w14:paraId="2549A3F8" w14:textId="3C988093" w:rsidR="00B56E75" w:rsidRPr="0000661B" w:rsidRDefault="009C2238" w:rsidP="004916CB">
      <w:pPr>
        <w:pStyle w:val="Akapitzlist"/>
        <w:ind w:left="1134"/>
        <w:jc w:val="both"/>
      </w:pPr>
      <w:r w:rsidRPr="009C2238">
        <w:t>plan utrzymuje istniejący układ drogowy oraz wprowadza nowe rozwiązania komunikacyjne w celu prawidłowej obsługi komunikacyjnej</w:t>
      </w:r>
      <w:r>
        <w:t>, a</w:t>
      </w:r>
      <w:r w:rsidR="004916CB" w:rsidRPr="0000661B">
        <w:t xml:space="preserve"> </w:t>
      </w:r>
      <w:r>
        <w:t>i</w:t>
      </w:r>
      <w:r w:rsidR="004916CB" w:rsidRPr="0000661B">
        <w:t xml:space="preserve">nfrastruktura techniczna </w:t>
      </w:r>
      <w:r>
        <w:t xml:space="preserve">dla większości terenów </w:t>
      </w:r>
      <w:r w:rsidR="004916CB" w:rsidRPr="0000661B">
        <w:t xml:space="preserve">jest wystarczająca dla </w:t>
      </w:r>
      <w:r w:rsidR="002335A3" w:rsidRPr="0000661B">
        <w:t>planowanej</w:t>
      </w:r>
      <w:r w:rsidR="004916CB" w:rsidRPr="0000661B">
        <w:t xml:space="preserve"> </w:t>
      </w:r>
      <w:r>
        <w:t xml:space="preserve">nowej </w:t>
      </w:r>
      <w:r w:rsidR="004916CB" w:rsidRPr="0000661B">
        <w:t>zabudo</w:t>
      </w:r>
      <w:r w:rsidR="002335A3" w:rsidRPr="0000661B">
        <w:t>wy oraz</w:t>
      </w:r>
      <w:r w:rsidR="00DD4858" w:rsidRPr="0000661B">
        <w:t xml:space="preserve"> istnieje możliwość rozbudowy sieci infrastruktury technicznej. </w:t>
      </w:r>
    </w:p>
    <w:p w14:paraId="15243145" w14:textId="77777777" w:rsidR="00B56E75" w:rsidRPr="0000661B" w:rsidRDefault="00B56E75" w:rsidP="00406DEE">
      <w:pPr>
        <w:jc w:val="both"/>
        <w:rPr>
          <w:b/>
        </w:rPr>
      </w:pPr>
    </w:p>
    <w:p w14:paraId="25C24494" w14:textId="473B2058" w:rsidR="003C093F" w:rsidRPr="001D25D0" w:rsidRDefault="00B56E75" w:rsidP="001D25D0">
      <w:pPr>
        <w:pStyle w:val="Akapitzlist"/>
        <w:numPr>
          <w:ilvl w:val="0"/>
          <w:numId w:val="1"/>
        </w:numPr>
        <w:tabs>
          <w:tab w:val="left" w:pos="33"/>
        </w:tabs>
        <w:ind w:left="284" w:hanging="284"/>
        <w:jc w:val="both"/>
        <w:rPr>
          <w:b/>
        </w:rPr>
      </w:pPr>
      <w:r w:rsidRPr="0000661B">
        <w:rPr>
          <w:b/>
        </w:rPr>
        <w:t xml:space="preserve">ZGODNOŚĆ Z WYNIKAMI ANALIZY, </w:t>
      </w:r>
      <w:r w:rsidR="003C093F" w:rsidRPr="0000661B">
        <w:rPr>
          <w:b/>
        </w:rPr>
        <w:t xml:space="preserve">o której mowa </w:t>
      </w:r>
      <w:r w:rsidRPr="0000661B">
        <w:rPr>
          <w:b/>
        </w:rPr>
        <w:t xml:space="preserve">w art. 32 ust. 1 i 2 </w:t>
      </w:r>
      <w:r w:rsidRPr="003C093F">
        <w:rPr>
          <w:b/>
        </w:rPr>
        <w:t>ustawy</w:t>
      </w:r>
      <w:r w:rsidR="003C093F" w:rsidRPr="003C093F">
        <w:rPr>
          <w:b/>
        </w:rPr>
        <w:t xml:space="preserve"> oraz</w:t>
      </w:r>
      <w:r w:rsidR="003C093F">
        <w:rPr>
          <w:b/>
        </w:rPr>
        <w:t> </w:t>
      </w:r>
      <w:r w:rsidR="003C093F" w:rsidRPr="003C093F">
        <w:rPr>
          <w:b/>
        </w:rPr>
        <w:t>sposób uwzględnienia uniwersalnego projektowania</w:t>
      </w:r>
      <w:r w:rsidR="001D25D0">
        <w:rPr>
          <w:b/>
        </w:rPr>
        <w:t>:</w:t>
      </w:r>
    </w:p>
    <w:p w14:paraId="117FEE48" w14:textId="0ED74550" w:rsidR="001B576D" w:rsidRDefault="00366354" w:rsidP="00C61E0F">
      <w:pPr>
        <w:ind w:left="284"/>
        <w:jc w:val="both"/>
      </w:pPr>
      <w:r w:rsidRPr="00B550D7">
        <w:t>W 20</w:t>
      </w:r>
      <w:r w:rsidR="00CD3E55">
        <w:t>24</w:t>
      </w:r>
      <w:r w:rsidR="002335A3" w:rsidRPr="00B550D7">
        <w:t xml:space="preserve"> </w:t>
      </w:r>
      <w:r w:rsidR="00B56E75" w:rsidRPr="00B550D7">
        <w:t xml:space="preserve">r. została wykonana Ocena aktualności </w:t>
      </w:r>
      <w:r w:rsidR="002335A3" w:rsidRPr="00B550D7">
        <w:t>studium i planów miejscowych, o </w:t>
      </w:r>
      <w:r w:rsidR="00B56E75" w:rsidRPr="00B550D7">
        <w:t xml:space="preserve">której mowa w art. 32 ust. 1 ustawy o planowaniu i zagospodarowaniu przestrzennym. Wyniki analizy i zmian w zagospodarowaniu przestrzennym </w:t>
      </w:r>
      <w:r w:rsidR="002335A3" w:rsidRPr="00B550D7">
        <w:t xml:space="preserve">zawarto w dokumencie przyjętym </w:t>
      </w:r>
      <w:r w:rsidR="002335A3" w:rsidRPr="001B576D">
        <w:t>u</w:t>
      </w:r>
      <w:r w:rsidR="00B56E75" w:rsidRPr="001B576D">
        <w:t xml:space="preserve">chwałą </w:t>
      </w:r>
      <w:r w:rsidR="00CD3E55" w:rsidRPr="001B576D">
        <w:t xml:space="preserve">NR XLVIII/375/2024 </w:t>
      </w:r>
      <w:r w:rsidR="002335A3" w:rsidRPr="001B576D">
        <w:t xml:space="preserve">Rady </w:t>
      </w:r>
      <w:r w:rsidR="00407C73" w:rsidRPr="001B576D">
        <w:t>Gminy Kuryłówka</w:t>
      </w:r>
      <w:r w:rsidR="00750CD9" w:rsidRPr="001B576D">
        <w:t xml:space="preserve"> z dnia </w:t>
      </w:r>
      <w:r w:rsidR="00CD3E55" w:rsidRPr="001B576D">
        <w:t>4 kwietnia 2024 r.</w:t>
      </w:r>
      <w:r w:rsidR="00750CD9" w:rsidRPr="001B576D">
        <w:t xml:space="preserve">  </w:t>
      </w:r>
      <w:r w:rsidR="00407C73" w:rsidRPr="001B576D">
        <w:t xml:space="preserve">w sprawie </w:t>
      </w:r>
      <w:r w:rsidR="00407C73" w:rsidRPr="00B550D7">
        <w:t>oceny aktualności studium uwarunkowań i kierunków zagospodarowania przestrzennego Gminy Kuryłówka oraz miejscowych planów zagospodarowania przestrzennego</w:t>
      </w:r>
      <w:r w:rsidR="00B944DC" w:rsidRPr="00B550D7">
        <w:t xml:space="preserve">. </w:t>
      </w:r>
      <w:r w:rsidR="00503D25" w:rsidRPr="00B550D7">
        <w:t>W</w:t>
      </w:r>
      <w:r w:rsidR="00557404" w:rsidRPr="00B550D7">
        <w:t> </w:t>
      </w:r>
      <w:r w:rsidR="00503D25" w:rsidRPr="00B550D7">
        <w:t xml:space="preserve">przedmiotowej uchwale stwierdzono </w:t>
      </w:r>
      <w:r w:rsidR="00CD3E55" w:rsidRPr="00CD3E55">
        <w:t>aktualność studium w zakresie celów i wizji rozwoju Gminy Kuryłówka oraz zasad zrównoważonego rozwoju.</w:t>
      </w:r>
      <w:r w:rsidR="00CD3E55">
        <w:t xml:space="preserve"> </w:t>
      </w:r>
      <w:r w:rsidR="001B576D" w:rsidRPr="001B576D">
        <w:t>Uzna</w:t>
      </w:r>
      <w:r w:rsidR="001B576D">
        <w:t>no również</w:t>
      </w:r>
      <w:r w:rsidR="001B576D" w:rsidRPr="001B576D">
        <w:t xml:space="preserve"> aktualność</w:t>
      </w:r>
      <w:r w:rsidR="00861789">
        <w:t>,</w:t>
      </w:r>
      <w:r w:rsidR="001B576D" w:rsidRPr="001B576D">
        <w:t xml:space="preserve"> </w:t>
      </w:r>
      <w:r w:rsidR="001B576D">
        <w:t xml:space="preserve">obowiązującego na części terenu objętego projektem niniejszego planu, </w:t>
      </w:r>
      <w:r w:rsidR="001B576D" w:rsidRPr="001B576D">
        <w:t>Miejscowego planu zagospodarowania przestrzennego Nr 1/98 Terenu Ośrodka Rekreacyjno - Wypoczynkowego w Ożannie „Nad Zalewem" Gmina Kuryłówka uchwalonego uchwałą Nr VIII/42/99 Rady Gminy w Kuryłówce z dnia 5 lipca 1999 r., opublikowaną w Dzienniku Urzędowym Województwa Podkarpackiego Nr 19 poz. 1071 z</w:t>
      </w:r>
      <w:r w:rsidR="001B576D">
        <w:t> </w:t>
      </w:r>
      <w:r w:rsidR="001B576D" w:rsidRPr="001B576D">
        <w:t>dnia 30 sierpnia 1999 r., jednocześnie w wyniku oceny stwierdz</w:t>
      </w:r>
      <w:r w:rsidR="001B576D">
        <w:t>ono</w:t>
      </w:r>
      <w:r w:rsidR="001B576D" w:rsidRPr="001B576D">
        <w:t xml:space="preserve"> potrzebę dokonania jego zmiany w całości w zakresie, systemu gromadzenia i odprowadzenia ścieków oraz ujawnienia obszarów szczególnego zagrożenia powodzią.</w:t>
      </w:r>
      <w:r w:rsidR="001B576D">
        <w:t xml:space="preserve"> </w:t>
      </w:r>
    </w:p>
    <w:p w14:paraId="76169405" w14:textId="77777777" w:rsidR="001B576D" w:rsidRDefault="00C61E0F" w:rsidP="00C61E0F">
      <w:pPr>
        <w:ind w:left="284"/>
        <w:jc w:val="both"/>
      </w:pPr>
      <w:r w:rsidRPr="00B550D7">
        <w:t xml:space="preserve">Uchwałą </w:t>
      </w:r>
      <w:r w:rsidR="00CC7542" w:rsidRPr="00B550D7">
        <w:t>N</w:t>
      </w:r>
      <w:r w:rsidRPr="00B550D7">
        <w:t>r</w:t>
      </w:r>
      <w:r w:rsidR="001B576D">
        <w:t> </w:t>
      </w:r>
      <w:r w:rsidRPr="00B550D7">
        <w:t>XXIX/213/2022 z dnia 27 stycznia 2022 r. została uchwalona VI</w:t>
      </w:r>
      <w:r w:rsidR="001812C8">
        <w:t> </w:t>
      </w:r>
      <w:r w:rsidRPr="00B550D7">
        <w:t>zmiana Studium uwarunkowań i kierunków zagospodarowania przestrzennego Gminy Kuryłówka</w:t>
      </w:r>
      <w:r w:rsidR="004C22AC">
        <w:t>,</w:t>
      </w:r>
      <w:r w:rsidR="004C22AC" w:rsidRPr="004C22AC">
        <w:t xml:space="preserve"> stanowiąca podstawę do rozpoczęcia prac nad sporządzeniem przedmiotowego planu miejscowego</w:t>
      </w:r>
      <w:r w:rsidRPr="00B550D7">
        <w:t xml:space="preserve">. </w:t>
      </w:r>
    </w:p>
    <w:p w14:paraId="409EE9A2" w14:textId="52A3EF0C" w:rsidR="00B944DC" w:rsidRPr="00B550D7" w:rsidRDefault="00CD3E55" w:rsidP="00C61E0F">
      <w:pPr>
        <w:ind w:left="284"/>
        <w:jc w:val="both"/>
      </w:pPr>
      <w:r w:rsidRPr="00B550D7">
        <w:t>Projekt planu jest zgodny z ww. wynikami analizy oraz z VI zmianą studium.</w:t>
      </w:r>
    </w:p>
    <w:p w14:paraId="4D185156" w14:textId="3F276629" w:rsidR="00D57BAF" w:rsidRPr="003C093F" w:rsidRDefault="00C64152" w:rsidP="003C093F">
      <w:pPr>
        <w:ind w:left="284"/>
        <w:jc w:val="both"/>
        <w:rPr>
          <w:shd w:val="clear" w:color="auto" w:fill="FFC000"/>
        </w:rPr>
      </w:pPr>
      <w:r w:rsidRPr="0000661B">
        <w:t>Rozwiązania przestrzenne</w:t>
      </w:r>
      <w:r w:rsidR="005F20DC" w:rsidRPr="0000661B">
        <w:t xml:space="preserve">, </w:t>
      </w:r>
      <w:r w:rsidRPr="0000661B">
        <w:t xml:space="preserve">ustalone zostały w sposób zapewniający </w:t>
      </w:r>
      <w:r w:rsidR="005F20DC" w:rsidRPr="0000661B">
        <w:t xml:space="preserve">potrzeby </w:t>
      </w:r>
      <w:r w:rsidRPr="0000661B">
        <w:t>wszystkich użytkownikó</w:t>
      </w:r>
      <w:r w:rsidR="005F20DC" w:rsidRPr="0000661B">
        <w:t>w</w:t>
      </w:r>
      <w:r w:rsidR="00CC7542">
        <w:t xml:space="preserve"> </w:t>
      </w:r>
      <w:r w:rsidR="00B550D7">
        <w:t>tego obszaru</w:t>
      </w:r>
      <w:r w:rsidR="005F20DC" w:rsidRPr="0000661B">
        <w:t xml:space="preserve">. </w:t>
      </w:r>
    </w:p>
    <w:p w14:paraId="6AEC9BEB" w14:textId="77777777" w:rsidR="00CD3E55" w:rsidRPr="0000661B" w:rsidRDefault="00CD3E55" w:rsidP="00DD4858">
      <w:pPr>
        <w:tabs>
          <w:tab w:val="left" w:pos="33"/>
        </w:tabs>
        <w:jc w:val="both"/>
      </w:pPr>
    </w:p>
    <w:p w14:paraId="2FB2A0EF" w14:textId="4254B56C" w:rsidR="00B56E75" w:rsidRPr="0000661B" w:rsidRDefault="00B56E75" w:rsidP="00406DEE">
      <w:pPr>
        <w:pStyle w:val="Akapitzlist"/>
        <w:numPr>
          <w:ilvl w:val="0"/>
          <w:numId w:val="1"/>
        </w:numPr>
        <w:tabs>
          <w:tab w:val="left" w:pos="33"/>
        </w:tabs>
        <w:ind w:left="284" w:hanging="284"/>
        <w:jc w:val="both"/>
        <w:rPr>
          <w:b/>
        </w:rPr>
      </w:pPr>
      <w:r w:rsidRPr="0000661B">
        <w:rPr>
          <w:b/>
        </w:rPr>
        <w:t>WPŁYW NA FINANSE PUBLICZNE, W TYM BUDŻET GMINY</w:t>
      </w:r>
      <w:r w:rsidR="001D25D0">
        <w:rPr>
          <w:b/>
        </w:rPr>
        <w:t>:</w:t>
      </w:r>
    </w:p>
    <w:p w14:paraId="72D4B0CF" w14:textId="1249C314" w:rsidR="00B56E75" w:rsidRDefault="00B56E75" w:rsidP="001672A1">
      <w:pPr>
        <w:pStyle w:val="Tekstpodstawowy"/>
        <w:ind w:left="284"/>
        <w:rPr>
          <w:szCs w:val="24"/>
        </w:rPr>
      </w:pPr>
      <w:r w:rsidRPr="0000661B">
        <w:rPr>
          <w:szCs w:val="24"/>
        </w:rPr>
        <w:t xml:space="preserve">Skutki finansowe uchwalenia projektu </w:t>
      </w:r>
      <w:r w:rsidR="002335A3" w:rsidRPr="0000661B">
        <w:rPr>
          <w:szCs w:val="24"/>
        </w:rPr>
        <w:t xml:space="preserve">miejscowego </w:t>
      </w:r>
      <w:r w:rsidRPr="0000661B">
        <w:rPr>
          <w:szCs w:val="24"/>
        </w:rPr>
        <w:t>planu</w:t>
      </w:r>
      <w:r w:rsidR="002335A3" w:rsidRPr="0000661B">
        <w:rPr>
          <w:szCs w:val="24"/>
        </w:rPr>
        <w:t xml:space="preserve"> zagospodarowania przestrzennego </w:t>
      </w:r>
      <w:r w:rsidR="001672A1" w:rsidRPr="001672A1">
        <w:rPr>
          <w:bCs/>
          <w:szCs w:val="24"/>
        </w:rPr>
        <w:t xml:space="preserve">„Ożanna Zalew” ETAP I </w:t>
      </w:r>
      <w:r w:rsidRPr="0000661B">
        <w:rPr>
          <w:szCs w:val="24"/>
        </w:rPr>
        <w:t>dla budżetu</w:t>
      </w:r>
      <w:r w:rsidR="001672A1">
        <w:rPr>
          <w:szCs w:val="24"/>
        </w:rPr>
        <w:t xml:space="preserve"> gminy</w:t>
      </w:r>
      <w:r w:rsidRPr="0000661B">
        <w:rPr>
          <w:szCs w:val="24"/>
        </w:rPr>
        <w:t xml:space="preserve"> zostały wskazane w </w:t>
      </w:r>
      <w:r w:rsidR="001672A1" w:rsidRPr="001672A1">
        <w:rPr>
          <w:szCs w:val="24"/>
        </w:rPr>
        <w:t>Prognoz</w:t>
      </w:r>
      <w:r w:rsidR="001672A1">
        <w:rPr>
          <w:szCs w:val="24"/>
        </w:rPr>
        <w:t>ie</w:t>
      </w:r>
      <w:r w:rsidR="001672A1" w:rsidRPr="001672A1">
        <w:rPr>
          <w:szCs w:val="24"/>
        </w:rPr>
        <w:t xml:space="preserve"> skutków finansowych uchwalenia miejscowego planu zagospodarowania przestrzennego</w:t>
      </w:r>
      <w:r w:rsidR="001672A1">
        <w:rPr>
          <w:szCs w:val="24"/>
        </w:rPr>
        <w:t xml:space="preserve"> </w:t>
      </w:r>
      <w:bookmarkStart w:id="18" w:name="_Hlk152068791"/>
      <w:r w:rsidR="001672A1" w:rsidRPr="001672A1">
        <w:rPr>
          <w:szCs w:val="24"/>
        </w:rPr>
        <w:t>„Ożanna Zalew” ETAP I</w:t>
      </w:r>
      <w:bookmarkEnd w:id="18"/>
      <w:r w:rsidRPr="0000661B">
        <w:rPr>
          <w:szCs w:val="24"/>
        </w:rPr>
        <w:t>.</w:t>
      </w:r>
    </w:p>
    <w:p w14:paraId="648FFA0C" w14:textId="54B75A44" w:rsidR="00360AEF" w:rsidRDefault="00360AEF" w:rsidP="00406DEE">
      <w:pPr>
        <w:pStyle w:val="Tekstpodstawowy"/>
        <w:ind w:left="284"/>
        <w:rPr>
          <w:szCs w:val="24"/>
        </w:rPr>
      </w:pPr>
      <w:r w:rsidRPr="0000661B">
        <w:rPr>
          <w:szCs w:val="24"/>
        </w:rPr>
        <w:t xml:space="preserve">Uchwalenie miejscowego planu zagospodarowania przestrzennego </w:t>
      </w:r>
      <w:r w:rsidR="001672A1" w:rsidRPr="001672A1">
        <w:rPr>
          <w:szCs w:val="24"/>
        </w:rPr>
        <w:t>„Ożanna Zalew” ETAP</w:t>
      </w:r>
      <w:r w:rsidR="001672A1">
        <w:rPr>
          <w:szCs w:val="24"/>
        </w:rPr>
        <w:t> </w:t>
      </w:r>
      <w:r w:rsidR="001672A1" w:rsidRPr="001672A1">
        <w:rPr>
          <w:szCs w:val="24"/>
        </w:rPr>
        <w:t xml:space="preserve">I </w:t>
      </w:r>
      <w:r w:rsidRPr="0000661B">
        <w:rPr>
          <w:szCs w:val="24"/>
        </w:rPr>
        <w:t xml:space="preserve">będzie miało wpływ na finanse publiczne, w tym budżet gminy. Na dochód gminy składać się będą </w:t>
      </w:r>
      <w:r w:rsidR="00CC4B20">
        <w:rPr>
          <w:szCs w:val="24"/>
        </w:rPr>
        <w:t xml:space="preserve">dochody z tytułu: </w:t>
      </w:r>
      <w:r w:rsidRPr="0000661B">
        <w:rPr>
          <w:szCs w:val="24"/>
        </w:rPr>
        <w:t>podatk</w:t>
      </w:r>
      <w:r w:rsidR="00CC4B20">
        <w:rPr>
          <w:szCs w:val="24"/>
        </w:rPr>
        <w:t>u</w:t>
      </w:r>
      <w:r w:rsidRPr="0000661B">
        <w:rPr>
          <w:szCs w:val="24"/>
        </w:rPr>
        <w:t xml:space="preserve"> od powierzchni gruntu</w:t>
      </w:r>
      <w:r w:rsidR="00CC4B20">
        <w:rPr>
          <w:szCs w:val="24"/>
        </w:rPr>
        <w:t xml:space="preserve"> i od </w:t>
      </w:r>
      <w:r w:rsidRPr="0000661B">
        <w:rPr>
          <w:szCs w:val="24"/>
        </w:rPr>
        <w:t xml:space="preserve">nieruchomości (budynków), </w:t>
      </w:r>
      <w:r w:rsidR="00CC4B20">
        <w:rPr>
          <w:szCs w:val="24"/>
        </w:rPr>
        <w:t>wzrostu wartości nieruchomości,</w:t>
      </w:r>
      <w:r w:rsidRPr="0000661B">
        <w:rPr>
          <w:szCs w:val="24"/>
        </w:rPr>
        <w:t xml:space="preserve"> podat</w:t>
      </w:r>
      <w:r w:rsidR="00CC4B20">
        <w:rPr>
          <w:szCs w:val="24"/>
        </w:rPr>
        <w:t>ku</w:t>
      </w:r>
      <w:r w:rsidRPr="0000661B">
        <w:rPr>
          <w:szCs w:val="24"/>
        </w:rPr>
        <w:t xml:space="preserve"> od czynności cywilno-prawnych</w:t>
      </w:r>
      <w:r w:rsidR="00CC4B20">
        <w:rPr>
          <w:szCs w:val="24"/>
        </w:rPr>
        <w:t xml:space="preserve"> oraz sprzedaży gruntów gminnych</w:t>
      </w:r>
      <w:r w:rsidRPr="0000661B">
        <w:rPr>
          <w:szCs w:val="24"/>
        </w:rPr>
        <w:t xml:space="preserve">. W przypadku, gdy w obszarze objętym planem tereny zostaną zagospodarowane zgodnie z ich przeznaczeniem szacuje się, że </w:t>
      </w:r>
      <w:r w:rsidR="00CC4B20" w:rsidRPr="0000661B">
        <w:rPr>
          <w:szCs w:val="24"/>
        </w:rPr>
        <w:t xml:space="preserve">prognozowane </w:t>
      </w:r>
      <w:r w:rsidR="00CC4B20" w:rsidRPr="00CC4B20">
        <w:rPr>
          <w:szCs w:val="24"/>
        </w:rPr>
        <w:t xml:space="preserve">dochody po 5 latach obowiązywania miejscowego planu zagospodarowania przestrzennego </w:t>
      </w:r>
      <w:r w:rsidRPr="0000661B">
        <w:rPr>
          <w:szCs w:val="24"/>
        </w:rPr>
        <w:t xml:space="preserve">wyniosą około </w:t>
      </w:r>
      <w:r w:rsidR="006869A4" w:rsidRPr="006869A4">
        <w:rPr>
          <w:szCs w:val="24"/>
        </w:rPr>
        <w:t>3</w:t>
      </w:r>
      <w:r w:rsidR="00CA10D2">
        <w:rPr>
          <w:szCs w:val="24"/>
        </w:rPr>
        <w:t>.</w:t>
      </w:r>
      <w:r w:rsidR="006869A4" w:rsidRPr="006869A4">
        <w:rPr>
          <w:szCs w:val="24"/>
        </w:rPr>
        <w:t>927</w:t>
      </w:r>
      <w:r w:rsidR="00CA10D2">
        <w:rPr>
          <w:szCs w:val="24"/>
        </w:rPr>
        <w:t>.</w:t>
      </w:r>
      <w:r w:rsidR="006869A4" w:rsidRPr="006869A4">
        <w:rPr>
          <w:szCs w:val="24"/>
        </w:rPr>
        <w:t>837,00</w:t>
      </w:r>
      <w:r w:rsidR="006869A4">
        <w:rPr>
          <w:szCs w:val="24"/>
        </w:rPr>
        <w:t xml:space="preserve"> </w:t>
      </w:r>
      <w:r w:rsidRPr="0000661B">
        <w:rPr>
          <w:szCs w:val="24"/>
        </w:rPr>
        <w:t xml:space="preserve">zł. Prognozowane wydatki z tytułu realizacji ustaleń planu związane będą z budową infrastruktury technicznej, w tym przede wszystkim </w:t>
      </w:r>
      <w:r w:rsidR="00CA10D2">
        <w:rPr>
          <w:szCs w:val="24"/>
        </w:rPr>
        <w:t>dróg i</w:t>
      </w:r>
      <w:r w:rsidR="00CA10D2" w:rsidRPr="0000661B">
        <w:rPr>
          <w:szCs w:val="24"/>
        </w:rPr>
        <w:t xml:space="preserve"> </w:t>
      </w:r>
      <w:r w:rsidRPr="0000661B">
        <w:rPr>
          <w:szCs w:val="24"/>
        </w:rPr>
        <w:t xml:space="preserve">sieci wodociągowej i kanalizacyjnej, która należy do zadań własnych gminy. </w:t>
      </w:r>
      <w:r w:rsidR="00CA10D2" w:rsidRPr="00CA10D2">
        <w:rPr>
          <w:szCs w:val="24"/>
        </w:rPr>
        <w:t>Szacuje się, że łącznie wydatki związane z realizacją miejscowego planu zagospodarowania przestrzennego będą wynosić około 9</w:t>
      </w:r>
      <w:r w:rsidR="00CA10D2">
        <w:rPr>
          <w:szCs w:val="24"/>
        </w:rPr>
        <w:t>.</w:t>
      </w:r>
      <w:r w:rsidR="00CA10D2" w:rsidRPr="00CA10D2">
        <w:rPr>
          <w:szCs w:val="24"/>
        </w:rPr>
        <w:t>054</w:t>
      </w:r>
      <w:r w:rsidR="00CA10D2">
        <w:rPr>
          <w:szCs w:val="24"/>
        </w:rPr>
        <w:t>.</w:t>
      </w:r>
      <w:r w:rsidR="00CA10D2" w:rsidRPr="00CA10D2">
        <w:rPr>
          <w:szCs w:val="24"/>
        </w:rPr>
        <w:t>500,00 zł, przy czym 68% stanowią wydatki związane z</w:t>
      </w:r>
      <w:r w:rsidR="00CA10D2">
        <w:rPr>
          <w:szCs w:val="24"/>
        </w:rPr>
        <w:t> </w:t>
      </w:r>
      <w:r w:rsidR="00CA10D2" w:rsidRPr="00CA10D2">
        <w:rPr>
          <w:szCs w:val="24"/>
        </w:rPr>
        <w:t>przebudową drogi dojazdowej (1KDD).</w:t>
      </w:r>
    </w:p>
    <w:p w14:paraId="34273E09" w14:textId="39A13544" w:rsidR="007A5BD8" w:rsidRPr="007A5BD8" w:rsidRDefault="00611663" w:rsidP="007A5BD8">
      <w:pPr>
        <w:pStyle w:val="Tekstpodstawowy"/>
        <w:ind w:left="284"/>
        <w:rPr>
          <w:szCs w:val="24"/>
        </w:rPr>
      </w:pPr>
      <w:r>
        <w:rPr>
          <w:szCs w:val="24"/>
        </w:rPr>
        <w:tab/>
        <w:t xml:space="preserve">Wojewoda Podkarpacki w rozstrzygnięciu nadzorczym znak P-II.4131.2.131.2024 </w:t>
      </w:r>
      <w:r w:rsidR="00770518">
        <w:rPr>
          <w:szCs w:val="24"/>
        </w:rPr>
        <w:t>z</w:t>
      </w:r>
      <w:r w:rsidR="00EF5740">
        <w:rPr>
          <w:szCs w:val="24"/>
        </w:rPr>
        <w:t> </w:t>
      </w:r>
      <w:r w:rsidR="00770518">
        <w:rPr>
          <w:szCs w:val="24"/>
        </w:rPr>
        <w:t xml:space="preserve">dnia 29.03.2024 r. (doręczonym w dniu 02.04.2024 r.) </w:t>
      </w:r>
      <w:r>
        <w:rPr>
          <w:szCs w:val="24"/>
        </w:rPr>
        <w:t>stwierdził nieważność uchwały Nr</w:t>
      </w:r>
      <w:r w:rsidR="00EF5740">
        <w:rPr>
          <w:szCs w:val="24"/>
        </w:rPr>
        <w:t> </w:t>
      </w:r>
      <w:r>
        <w:rPr>
          <w:szCs w:val="24"/>
        </w:rPr>
        <w:t xml:space="preserve">XLVII/365/2024 </w:t>
      </w:r>
      <w:r w:rsidR="00EF5740">
        <w:rPr>
          <w:szCs w:val="24"/>
        </w:rPr>
        <w:t>R</w:t>
      </w:r>
      <w:r>
        <w:rPr>
          <w:szCs w:val="24"/>
        </w:rPr>
        <w:t>ady Gminy Kuryłówka z dnia 23 lutego 2024 r. w sprawie uchwalenia miejscowego planu zago</w:t>
      </w:r>
      <w:r w:rsidR="00770518">
        <w:rPr>
          <w:szCs w:val="24"/>
        </w:rPr>
        <w:t>s</w:t>
      </w:r>
      <w:r>
        <w:rPr>
          <w:szCs w:val="24"/>
        </w:rPr>
        <w:t xml:space="preserve">podarowania przestrzennego „Ożanna Zalew” </w:t>
      </w:r>
      <w:r w:rsidR="00A8141A">
        <w:rPr>
          <w:szCs w:val="24"/>
        </w:rPr>
        <w:t>– ETAP I</w:t>
      </w:r>
      <w:r w:rsidR="00770518">
        <w:rPr>
          <w:szCs w:val="24"/>
        </w:rPr>
        <w:t xml:space="preserve"> z powodu naruszenia w sposób istotny zasady sporządzania planu miejscowego. Dokonana przez organ nadzoru ocena legalności przedmiotowej uchwały wykazała, że ustalenia planu dla terenu zabudowy letniskowej lub rekreacji indywidualnej</w:t>
      </w:r>
      <w:r w:rsidR="00EF5740">
        <w:rPr>
          <w:szCs w:val="24"/>
        </w:rPr>
        <w:t>,</w:t>
      </w:r>
      <w:r w:rsidR="00770518">
        <w:rPr>
          <w:szCs w:val="24"/>
        </w:rPr>
        <w:t xml:space="preserve"> oznaczonego symbolem 10ML, w</w:t>
      </w:r>
      <w:r w:rsidR="00EF5740">
        <w:rPr>
          <w:szCs w:val="24"/>
        </w:rPr>
        <w:t> </w:t>
      </w:r>
      <w:r w:rsidR="00770518">
        <w:rPr>
          <w:szCs w:val="24"/>
        </w:rPr>
        <w:t>zakresie kąta nachylenia połaci dachowych dla budynków letniskowych lub rekreacji indywidualnej oraz usługowych, a także w zakresie minimalnej powierzchni wydzielanej działki budowlanej, stanowią niezgodność ze Studium Gminy Kuryłówka.</w:t>
      </w:r>
      <w:r w:rsidR="007A5BD8">
        <w:rPr>
          <w:szCs w:val="24"/>
        </w:rPr>
        <w:t xml:space="preserve"> </w:t>
      </w:r>
    </w:p>
    <w:p w14:paraId="1465E260" w14:textId="2D2B7F9C" w:rsidR="007A5BD8" w:rsidRPr="0000661B" w:rsidRDefault="007A5BD8" w:rsidP="007A5BD8">
      <w:pPr>
        <w:pStyle w:val="Tekstpodstawowy"/>
        <w:ind w:left="284"/>
        <w:rPr>
          <w:szCs w:val="24"/>
        </w:rPr>
      </w:pPr>
      <w:r>
        <w:rPr>
          <w:szCs w:val="24"/>
        </w:rPr>
        <w:t>Po uprawomocnieniu się</w:t>
      </w:r>
      <w:r w:rsidRPr="007A5BD8">
        <w:rPr>
          <w:szCs w:val="24"/>
        </w:rPr>
        <w:t xml:space="preserve"> rozstrzygnięci</w:t>
      </w:r>
      <w:r>
        <w:rPr>
          <w:szCs w:val="24"/>
        </w:rPr>
        <w:t>a</w:t>
      </w:r>
      <w:r w:rsidRPr="007A5BD8">
        <w:rPr>
          <w:szCs w:val="24"/>
        </w:rPr>
        <w:t xml:space="preserve"> nadzorcze</w:t>
      </w:r>
      <w:r>
        <w:rPr>
          <w:szCs w:val="24"/>
        </w:rPr>
        <w:t>go</w:t>
      </w:r>
      <w:r w:rsidRPr="007A5BD8">
        <w:rPr>
          <w:szCs w:val="24"/>
        </w:rPr>
        <w:t xml:space="preserve"> wojewody, z powodu niezłożenia przez gminę, w przewidzianym terminie, skargi do sądu administracyjnego</w:t>
      </w:r>
      <w:r>
        <w:rPr>
          <w:szCs w:val="24"/>
        </w:rPr>
        <w:t>,</w:t>
      </w:r>
      <w:r w:rsidRPr="007A5BD8">
        <w:rPr>
          <w:szCs w:val="24"/>
        </w:rPr>
        <w:t xml:space="preserve"> czynności, o</w:t>
      </w:r>
      <w:r>
        <w:rPr>
          <w:szCs w:val="24"/>
        </w:rPr>
        <w:t> </w:t>
      </w:r>
      <w:r w:rsidRPr="007A5BD8">
        <w:rPr>
          <w:szCs w:val="24"/>
        </w:rPr>
        <w:t>których mowa w art. 17, pon</w:t>
      </w:r>
      <w:r>
        <w:rPr>
          <w:szCs w:val="24"/>
        </w:rPr>
        <w:t>o</w:t>
      </w:r>
      <w:r w:rsidRPr="007A5BD8">
        <w:rPr>
          <w:szCs w:val="24"/>
        </w:rPr>
        <w:t>wi</w:t>
      </w:r>
      <w:r>
        <w:rPr>
          <w:szCs w:val="24"/>
        </w:rPr>
        <w:t>ono</w:t>
      </w:r>
      <w:r w:rsidRPr="007A5BD8">
        <w:rPr>
          <w:szCs w:val="24"/>
        </w:rPr>
        <w:t xml:space="preserve"> w zakresie niezbędnym do doprowadzenia do zgodności projektu planu z </w:t>
      </w:r>
      <w:r>
        <w:rPr>
          <w:szCs w:val="24"/>
        </w:rPr>
        <w:t>zapisami Studium.</w:t>
      </w:r>
    </w:p>
    <w:p w14:paraId="02787A27" w14:textId="008F5F66" w:rsidR="00B56E75" w:rsidRPr="0000661B" w:rsidRDefault="006869A4" w:rsidP="00406DEE">
      <w:pPr>
        <w:tabs>
          <w:tab w:val="left" w:pos="33"/>
        </w:tabs>
        <w:jc w:val="both"/>
      </w:pPr>
      <w:r>
        <w:t xml:space="preserve"> </w:t>
      </w:r>
      <w:r w:rsidR="00611663">
        <w:tab/>
      </w:r>
    </w:p>
    <w:p w14:paraId="25C3AC20" w14:textId="46C0C7D3" w:rsidR="00CA5E60" w:rsidRPr="00CA5E60" w:rsidRDefault="001D25D0" w:rsidP="00CA5E60">
      <w:pPr>
        <w:pStyle w:val="Akapitzlist"/>
        <w:tabs>
          <w:tab w:val="left" w:pos="33"/>
        </w:tabs>
        <w:ind w:left="284"/>
        <w:jc w:val="both"/>
        <w:rPr>
          <w:bCs/>
        </w:rPr>
      </w:pPr>
      <w:r>
        <w:rPr>
          <w:bCs/>
        </w:rPr>
        <w:tab/>
      </w:r>
      <w:r w:rsidR="00CA5E60" w:rsidRPr="00CA5E60">
        <w:rPr>
          <w:bCs/>
        </w:rPr>
        <w:t>Przy opracowaniu projektu planu zachowano zasady i tryb jego sporządzania, podejmując kolejno czynności planistyczne, wynikające z obowiązujących przepisów prawa w tym zakresie. Tok formalno-prawny przeprowadzonej procedury udokumentowano w</w:t>
      </w:r>
      <w:r w:rsidR="00CA5E60">
        <w:rPr>
          <w:bCs/>
        </w:rPr>
        <w:t> </w:t>
      </w:r>
      <w:r w:rsidR="00CA5E60" w:rsidRPr="00CA5E60">
        <w:rPr>
          <w:bCs/>
        </w:rPr>
        <w:t xml:space="preserve">dokumentacji prac planistycznych. </w:t>
      </w:r>
    </w:p>
    <w:p w14:paraId="34B34D3A" w14:textId="19890EB7" w:rsidR="00B56E75" w:rsidRPr="001D25D0" w:rsidRDefault="00CA5E60" w:rsidP="001D25D0">
      <w:pPr>
        <w:pStyle w:val="Akapitzlist"/>
        <w:tabs>
          <w:tab w:val="left" w:pos="33"/>
        </w:tabs>
        <w:ind w:left="284"/>
        <w:jc w:val="both"/>
        <w:rPr>
          <w:bCs/>
        </w:rPr>
      </w:pPr>
      <w:r w:rsidRPr="00CA5E60">
        <w:rPr>
          <w:bCs/>
        </w:rPr>
        <w:tab/>
        <w:t>W związku z powyższym, podjęcie przedmiotowej uchwały jest w pełni uzasadnione.</w:t>
      </w:r>
    </w:p>
    <w:p w14:paraId="3342FC53" w14:textId="77777777" w:rsidR="001D25D0" w:rsidRDefault="001D25D0" w:rsidP="00406DEE"/>
    <w:p w14:paraId="5DA67838" w14:textId="28AA95D6" w:rsidR="00497D52" w:rsidRPr="0000661B" w:rsidRDefault="003E2BCA" w:rsidP="00406DEE">
      <w:r w:rsidRPr="0000661B">
        <w:t>Sporządziła:</w:t>
      </w:r>
    </w:p>
    <w:p w14:paraId="565EE77D" w14:textId="246386C2" w:rsidR="003E2BCA" w:rsidRPr="0000661B" w:rsidRDefault="00CA5E60" w:rsidP="00406DEE">
      <w:r>
        <w:t>Barbara Zaleska</w:t>
      </w:r>
    </w:p>
    <w:p w14:paraId="11E39CE0" w14:textId="77777777" w:rsidR="003E2BCA" w:rsidRPr="0000661B" w:rsidRDefault="003E2BCA" w:rsidP="00406DEE">
      <w:r w:rsidRPr="0000661B">
        <w:t>projektant planu</w:t>
      </w:r>
    </w:p>
    <w:sectPr w:rsidR="003E2BCA" w:rsidRPr="0000661B" w:rsidSect="00840375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90C6D" w14:textId="77777777" w:rsidR="006E3FDB" w:rsidRDefault="006E3FDB">
      <w:r>
        <w:separator/>
      </w:r>
    </w:p>
  </w:endnote>
  <w:endnote w:type="continuationSeparator" w:id="0">
    <w:p w14:paraId="66E72B01" w14:textId="77777777" w:rsidR="006E3FDB" w:rsidRDefault="006E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AC5A4" w14:textId="77777777" w:rsidR="008B56B4" w:rsidRDefault="003E31C4" w:rsidP="002C21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6E7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9CCB2C" w14:textId="77777777" w:rsidR="008B56B4" w:rsidRDefault="008B56B4" w:rsidP="005138B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F60AB" w14:textId="77777777" w:rsidR="008B56B4" w:rsidRDefault="003E31C4" w:rsidP="002C21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56E7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76E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F4C8112" w14:textId="77777777" w:rsidR="008B56B4" w:rsidRDefault="008B56B4" w:rsidP="005138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B19F5" w14:textId="77777777" w:rsidR="006E3FDB" w:rsidRDefault="006E3FDB">
      <w:r>
        <w:separator/>
      </w:r>
    </w:p>
  </w:footnote>
  <w:footnote w:type="continuationSeparator" w:id="0">
    <w:p w14:paraId="02C69DB6" w14:textId="77777777" w:rsidR="006E3FDB" w:rsidRDefault="006E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4D6"/>
    <w:multiLevelType w:val="hybridMultilevel"/>
    <w:tmpl w:val="2206CC0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BAB46FC"/>
    <w:multiLevelType w:val="hybridMultilevel"/>
    <w:tmpl w:val="1AEE6262"/>
    <w:lvl w:ilvl="0" w:tplc="04150017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F4B5DB8"/>
    <w:multiLevelType w:val="hybridMultilevel"/>
    <w:tmpl w:val="5C56B038"/>
    <w:lvl w:ilvl="0" w:tplc="CF0A56A0">
      <w:start w:val="1"/>
      <w:numFmt w:val="decimal"/>
      <w:lvlText w:val="%1)"/>
      <w:lvlJc w:val="left"/>
      <w:pPr>
        <w:ind w:left="100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0F9E4E63"/>
    <w:multiLevelType w:val="hybridMultilevel"/>
    <w:tmpl w:val="924011CE"/>
    <w:lvl w:ilvl="0" w:tplc="9252EC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134FB"/>
    <w:multiLevelType w:val="hybridMultilevel"/>
    <w:tmpl w:val="9EC0BDD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D744031C">
      <w:start w:val="1"/>
      <w:numFmt w:val="decimal"/>
      <w:lvlText w:val="%2)"/>
      <w:lvlJc w:val="left"/>
      <w:pPr>
        <w:ind w:left="3272" w:hanging="708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145A7A30"/>
    <w:multiLevelType w:val="hybridMultilevel"/>
    <w:tmpl w:val="42762BCC"/>
    <w:lvl w:ilvl="0" w:tplc="92AEB76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7FB1"/>
    <w:multiLevelType w:val="hybridMultilevel"/>
    <w:tmpl w:val="CFDA6F22"/>
    <w:lvl w:ilvl="0" w:tplc="DFBA73EA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25433486"/>
    <w:multiLevelType w:val="hybridMultilevel"/>
    <w:tmpl w:val="152A64A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25990CE6"/>
    <w:multiLevelType w:val="hybridMultilevel"/>
    <w:tmpl w:val="224C462A"/>
    <w:lvl w:ilvl="0" w:tplc="E084A2F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6AC5796"/>
    <w:multiLevelType w:val="hybridMultilevel"/>
    <w:tmpl w:val="B41055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0E41A3"/>
    <w:multiLevelType w:val="hybridMultilevel"/>
    <w:tmpl w:val="9742287E"/>
    <w:lvl w:ilvl="0" w:tplc="280816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52493"/>
    <w:multiLevelType w:val="hybridMultilevel"/>
    <w:tmpl w:val="BDA613B0"/>
    <w:lvl w:ilvl="0" w:tplc="4B508A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59F1"/>
    <w:multiLevelType w:val="hybridMultilevel"/>
    <w:tmpl w:val="7554AE44"/>
    <w:lvl w:ilvl="0" w:tplc="280816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B0E14"/>
    <w:multiLevelType w:val="hybridMultilevel"/>
    <w:tmpl w:val="BC6E822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0A37B56"/>
    <w:multiLevelType w:val="hybridMultilevel"/>
    <w:tmpl w:val="0D58463A"/>
    <w:lvl w:ilvl="0" w:tplc="B5287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C38EE"/>
    <w:multiLevelType w:val="hybridMultilevel"/>
    <w:tmpl w:val="38825606"/>
    <w:lvl w:ilvl="0" w:tplc="AF0624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C269C8"/>
    <w:multiLevelType w:val="hybridMultilevel"/>
    <w:tmpl w:val="97D4338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CD03F7"/>
    <w:multiLevelType w:val="hybridMultilevel"/>
    <w:tmpl w:val="A1769514"/>
    <w:lvl w:ilvl="0" w:tplc="FC54EE4C">
      <w:start w:val="1"/>
      <w:numFmt w:val="decimal"/>
      <w:lvlText w:val="%1."/>
      <w:lvlJc w:val="center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8" w15:restartNumberingAfterBreak="0">
    <w:nsid w:val="4BDC0E34"/>
    <w:multiLevelType w:val="hybridMultilevel"/>
    <w:tmpl w:val="119C09C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 w15:restartNumberingAfterBreak="0">
    <w:nsid w:val="57731BF7"/>
    <w:multiLevelType w:val="hybridMultilevel"/>
    <w:tmpl w:val="193EB5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E36949"/>
    <w:multiLevelType w:val="hybridMultilevel"/>
    <w:tmpl w:val="DE0285CC"/>
    <w:lvl w:ilvl="0" w:tplc="E084A2F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5FDD68BB"/>
    <w:multiLevelType w:val="hybridMultilevel"/>
    <w:tmpl w:val="13260EF2"/>
    <w:lvl w:ilvl="0" w:tplc="FC54EE4C">
      <w:start w:val="1"/>
      <w:numFmt w:val="decimal"/>
      <w:lvlText w:val="%1."/>
      <w:lvlJc w:val="center"/>
      <w:pPr>
        <w:ind w:left="94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60B4306D"/>
    <w:multiLevelType w:val="hybridMultilevel"/>
    <w:tmpl w:val="227A286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62620D0B"/>
    <w:multiLevelType w:val="hybridMultilevel"/>
    <w:tmpl w:val="1884E624"/>
    <w:lvl w:ilvl="0" w:tplc="F6E8C8B4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7F62220"/>
    <w:multiLevelType w:val="hybridMultilevel"/>
    <w:tmpl w:val="8AA09EEE"/>
    <w:lvl w:ilvl="0" w:tplc="CC709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AB4A50"/>
    <w:multiLevelType w:val="hybridMultilevel"/>
    <w:tmpl w:val="A962AFFC"/>
    <w:lvl w:ilvl="0" w:tplc="E084A2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38893D6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681B53"/>
    <w:multiLevelType w:val="hybridMultilevel"/>
    <w:tmpl w:val="75D60A14"/>
    <w:lvl w:ilvl="0" w:tplc="1D84983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354DEE"/>
    <w:multiLevelType w:val="hybridMultilevel"/>
    <w:tmpl w:val="469C261A"/>
    <w:lvl w:ilvl="0" w:tplc="04150017">
      <w:start w:val="1"/>
      <w:numFmt w:val="lowerLetter"/>
      <w:lvlText w:val="%1)"/>
      <w:lvlJc w:val="left"/>
      <w:pPr>
        <w:ind w:left="12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8" w15:restartNumberingAfterBreak="0">
    <w:nsid w:val="739D2FC7"/>
    <w:multiLevelType w:val="hybridMultilevel"/>
    <w:tmpl w:val="59245024"/>
    <w:lvl w:ilvl="0" w:tplc="E084A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59D6CAD"/>
    <w:multiLevelType w:val="hybridMultilevel"/>
    <w:tmpl w:val="A1642058"/>
    <w:lvl w:ilvl="0" w:tplc="3A181A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47794A"/>
    <w:multiLevelType w:val="hybridMultilevel"/>
    <w:tmpl w:val="BEBE117C"/>
    <w:lvl w:ilvl="0" w:tplc="63E6EB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66054"/>
    <w:multiLevelType w:val="hybridMultilevel"/>
    <w:tmpl w:val="9E1E8EF6"/>
    <w:lvl w:ilvl="0" w:tplc="E33E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463CFB"/>
    <w:multiLevelType w:val="hybridMultilevel"/>
    <w:tmpl w:val="9E84C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82FFF"/>
    <w:multiLevelType w:val="hybridMultilevel"/>
    <w:tmpl w:val="FD2C0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6"/>
  </w:num>
  <w:num w:numId="4">
    <w:abstractNumId w:val="31"/>
  </w:num>
  <w:num w:numId="5">
    <w:abstractNumId w:val="14"/>
  </w:num>
  <w:num w:numId="6">
    <w:abstractNumId w:val="26"/>
  </w:num>
  <w:num w:numId="7">
    <w:abstractNumId w:val="15"/>
  </w:num>
  <w:num w:numId="8">
    <w:abstractNumId w:val="23"/>
  </w:num>
  <w:num w:numId="9">
    <w:abstractNumId w:val="1"/>
  </w:num>
  <w:num w:numId="10">
    <w:abstractNumId w:val="25"/>
  </w:num>
  <w:num w:numId="11">
    <w:abstractNumId w:val="24"/>
  </w:num>
  <w:num w:numId="12">
    <w:abstractNumId w:val="18"/>
  </w:num>
  <w:num w:numId="13">
    <w:abstractNumId w:val="17"/>
  </w:num>
  <w:num w:numId="14">
    <w:abstractNumId w:val="21"/>
  </w:num>
  <w:num w:numId="15">
    <w:abstractNumId w:val="30"/>
  </w:num>
  <w:num w:numId="16">
    <w:abstractNumId w:val="20"/>
  </w:num>
  <w:num w:numId="17">
    <w:abstractNumId w:val="8"/>
  </w:num>
  <w:num w:numId="18">
    <w:abstractNumId w:val="28"/>
  </w:num>
  <w:num w:numId="19">
    <w:abstractNumId w:val="3"/>
  </w:num>
  <w:num w:numId="20">
    <w:abstractNumId w:val="7"/>
  </w:num>
  <w:num w:numId="21">
    <w:abstractNumId w:val="16"/>
  </w:num>
  <w:num w:numId="22">
    <w:abstractNumId w:val="27"/>
  </w:num>
  <w:num w:numId="23">
    <w:abstractNumId w:val="12"/>
  </w:num>
  <w:num w:numId="24">
    <w:abstractNumId w:val="32"/>
  </w:num>
  <w:num w:numId="25">
    <w:abstractNumId w:val="10"/>
  </w:num>
  <w:num w:numId="26">
    <w:abstractNumId w:val="4"/>
  </w:num>
  <w:num w:numId="27">
    <w:abstractNumId w:val="22"/>
  </w:num>
  <w:num w:numId="28">
    <w:abstractNumId w:val="33"/>
  </w:num>
  <w:num w:numId="29">
    <w:abstractNumId w:val="5"/>
  </w:num>
  <w:num w:numId="30">
    <w:abstractNumId w:val="13"/>
  </w:num>
  <w:num w:numId="31">
    <w:abstractNumId w:val="0"/>
  </w:num>
  <w:num w:numId="32">
    <w:abstractNumId w:val="9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06"/>
    <w:rsid w:val="00000BB1"/>
    <w:rsid w:val="0000661B"/>
    <w:rsid w:val="00010713"/>
    <w:rsid w:val="00014E49"/>
    <w:rsid w:val="0001527B"/>
    <w:rsid w:val="00031CC1"/>
    <w:rsid w:val="0004352B"/>
    <w:rsid w:val="0004770D"/>
    <w:rsid w:val="0006372E"/>
    <w:rsid w:val="00072A56"/>
    <w:rsid w:val="00080374"/>
    <w:rsid w:val="000823D1"/>
    <w:rsid w:val="00084428"/>
    <w:rsid w:val="00086391"/>
    <w:rsid w:val="000A230E"/>
    <w:rsid w:val="000A5F58"/>
    <w:rsid w:val="000B093B"/>
    <w:rsid w:val="000C0F8D"/>
    <w:rsid w:val="000C2D60"/>
    <w:rsid w:val="000D5CD0"/>
    <w:rsid w:val="000E73C1"/>
    <w:rsid w:val="000E7C34"/>
    <w:rsid w:val="00101219"/>
    <w:rsid w:val="0010174E"/>
    <w:rsid w:val="00104539"/>
    <w:rsid w:val="00113666"/>
    <w:rsid w:val="00116B12"/>
    <w:rsid w:val="001209C9"/>
    <w:rsid w:val="00121382"/>
    <w:rsid w:val="001226C9"/>
    <w:rsid w:val="00133AA6"/>
    <w:rsid w:val="00140B29"/>
    <w:rsid w:val="00155507"/>
    <w:rsid w:val="001570C8"/>
    <w:rsid w:val="00164B3A"/>
    <w:rsid w:val="001672A1"/>
    <w:rsid w:val="001702F6"/>
    <w:rsid w:val="00171A66"/>
    <w:rsid w:val="001758A9"/>
    <w:rsid w:val="001812C8"/>
    <w:rsid w:val="001A7058"/>
    <w:rsid w:val="001B53E8"/>
    <w:rsid w:val="001B576D"/>
    <w:rsid w:val="001B7302"/>
    <w:rsid w:val="001C3131"/>
    <w:rsid w:val="001C4909"/>
    <w:rsid w:val="001D0E78"/>
    <w:rsid w:val="001D18CC"/>
    <w:rsid w:val="001D25D0"/>
    <w:rsid w:val="001E39C3"/>
    <w:rsid w:val="001E6A3B"/>
    <w:rsid w:val="00202C9F"/>
    <w:rsid w:val="00203864"/>
    <w:rsid w:val="00210B32"/>
    <w:rsid w:val="00215014"/>
    <w:rsid w:val="00222340"/>
    <w:rsid w:val="00224922"/>
    <w:rsid w:val="00227D8D"/>
    <w:rsid w:val="002335A3"/>
    <w:rsid w:val="0024055F"/>
    <w:rsid w:val="0024650A"/>
    <w:rsid w:val="0025338E"/>
    <w:rsid w:val="0025706A"/>
    <w:rsid w:val="00261B2A"/>
    <w:rsid w:val="002B51AD"/>
    <w:rsid w:val="002C28FD"/>
    <w:rsid w:val="002C389D"/>
    <w:rsid w:val="002D2567"/>
    <w:rsid w:val="002E7511"/>
    <w:rsid w:val="002F0880"/>
    <w:rsid w:val="002F307D"/>
    <w:rsid w:val="002F550D"/>
    <w:rsid w:val="00313155"/>
    <w:rsid w:val="003274EE"/>
    <w:rsid w:val="0033058B"/>
    <w:rsid w:val="0033219B"/>
    <w:rsid w:val="00344753"/>
    <w:rsid w:val="003540C7"/>
    <w:rsid w:val="003546A8"/>
    <w:rsid w:val="00360AEF"/>
    <w:rsid w:val="00364B5D"/>
    <w:rsid w:val="00366354"/>
    <w:rsid w:val="003865B8"/>
    <w:rsid w:val="003907E5"/>
    <w:rsid w:val="003910C0"/>
    <w:rsid w:val="00391229"/>
    <w:rsid w:val="00394B29"/>
    <w:rsid w:val="003B3977"/>
    <w:rsid w:val="003C093F"/>
    <w:rsid w:val="003D567C"/>
    <w:rsid w:val="003E2BCA"/>
    <w:rsid w:val="003E31C4"/>
    <w:rsid w:val="003F4804"/>
    <w:rsid w:val="00406DEE"/>
    <w:rsid w:val="00407C73"/>
    <w:rsid w:val="00412BFF"/>
    <w:rsid w:val="00420CA6"/>
    <w:rsid w:val="00425D6E"/>
    <w:rsid w:val="0042723A"/>
    <w:rsid w:val="00441DD8"/>
    <w:rsid w:val="00456522"/>
    <w:rsid w:val="004664F6"/>
    <w:rsid w:val="00473364"/>
    <w:rsid w:val="00474A4C"/>
    <w:rsid w:val="00482337"/>
    <w:rsid w:val="004916CB"/>
    <w:rsid w:val="00497D52"/>
    <w:rsid w:val="004B4E1D"/>
    <w:rsid w:val="004C0C5B"/>
    <w:rsid w:val="004C22AC"/>
    <w:rsid w:val="004D08D9"/>
    <w:rsid w:val="004D2B0D"/>
    <w:rsid w:val="004D35FE"/>
    <w:rsid w:val="00503D25"/>
    <w:rsid w:val="00513B91"/>
    <w:rsid w:val="00523C9D"/>
    <w:rsid w:val="00534C9F"/>
    <w:rsid w:val="00541F2E"/>
    <w:rsid w:val="00546678"/>
    <w:rsid w:val="00550FF8"/>
    <w:rsid w:val="00556BAB"/>
    <w:rsid w:val="00557404"/>
    <w:rsid w:val="0057167E"/>
    <w:rsid w:val="0057286F"/>
    <w:rsid w:val="005738B2"/>
    <w:rsid w:val="00591DE7"/>
    <w:rsid w:val="005A0A5C"/>
    <w:rsid w:val="005A4956"/>
    <w:rsid w:val="005B378E"/>
    <w:rsid w:val="005B7211"/>
    <w:rsid w:val="005C4109"/>
    <w:rsid w:val="005C6E2F"/>
    <w:rsid w:val="005D477F"/>
    <w:rsid w:val="005E343A"/>
    <w:rsid w:val="005F20DC"/>
    <w:rsid w:val="005F2BFE"/>
    <w:rsid w:val="005F3B7E"/>
    <w:rsid w:val="005F4207"/>
    <w:rsid w:val="00607FEE"/>
    <w:rsid w:val="00611663"/>
    <w:rsid w:val="00614E0E"/>
    <w:rsid w:val="0061542B"/>
    <w:rsid w:val="00620AE1"/>
    <w:rsid w:val="00627200"/>
    <w:rsid w:val="006276D1"/>
    <w:rsid w:val="006433A4"/>
    <w:rsid w:val="00652B33"/>
    <w:rsid w:val="006604A5"/>
    <w:rsid w:val="00662A91"/>
    <w:rsid w:val="00672803"/>
    <w:rsid w:val="006869A4"/>
    <w:rsid w:val="00687F62"/>
    <w:rsid w:val="006918F7"/>
    <w:rsid w:val="00694A86"/>
    <w:rsid w:val="006A5D34"/>
    <w:rsid w:val="006B17E3"/>
    <w:rsid w:val="006B19C9"/>
    <w:rsid w:val="006C166E"/>
    <w:rsid w:val="006C6B1C"/>
    <w:rsid w:val="006D081A"/>
    <w:rsid w:val="006D72B1"/>
    <w:rsid w:val="006E3FDB"/>
    <w:rsid w:val="006F0311"/>
    <w:rsid w:val="0070137C"/>
    <w:rsid w:val="00704C3A"/>
    <w:rsid w:val="00716836"/>
    <w:rsid w:val="00720067"/>
    <w:rsid w:val="00742130"/>
    <w:rsid w:val="00750CD9"/>
    <w:rsid w:val="007551BF"/>
    <w:rsid w:val="00770518"/>
    <w:rsid w:val="007747EF"/>
    <w:rsid w:val="00777327"/>
    <w:rsid w:val="007A004D"/>
    <w:rsid w:val="007A4AE5"/>
    <w:rsid w:val="007A5820"/>
    <w:rsid w:val="007A5BD8"/>
    <w:rsid w:val="007A7DD0"/>
    <w:rsid w:val="007B76EE"/>
    <w:rsid w:val="007C7F16"/>
    <w:rsid w:val="007D4370"/>
    <w:rsid w:val="007D48D3"/>
    <w:rsid w:val="00804675"/>
    <w:rsid w:val="008218D4"/>
    <w:rsid w:val="00822E79"/>
    <w:rsid w:val="00834033"/>
    <w:rsid w:val="0083435A"/>
    <w:rsid w:val="00840375"/>
    <w:rsid w:val="00844F0A"/>
    <w:rsid w:val="0084562D"/>
    <w:rsid w:val="008543E9"/>
    <w:rsid w:val="00861789"/>
    <w:rsid w:val="008649B7"/>
    <w:rsid w:val="008659D7"/>
    <w:rsid w:val="0087308E"/>
    <w:rsid w:val="00876F8B"/>
    <w:rsid w:val="00887130"/>
    <w:rsid w:val="00890519"/>
    <w:rsid w:val="00893FAE"/>
    <w:rsid w:val="008A3486"/>
    <w:rsid w:val="008B56B4"/>
    <w:rsid w:val="008B6D3D"/>
    <w:rsid w:val="008B7072"/>
    <w:rsid w:val="008C6BE0"/>
    <w:rsid w:val="008E0E97"/>
    <w:rsid w:val="008E45EA"/>
    <w:rsid w:val="008E53FE"/>
    <w:rsid w:val="008F46DC"/>
    <w:rsid w:val="008F7359"/>
    <w:rsid w:val="00911C1D"/>
    <w:rsid w:val="00934C7B"/>
    <w:rsid w:val="0094661B"/>
    <w:rsid w:val="00947CA9"/>
    <w:rsid w:val="009508B2"/>
    <w:rsid w:val="00987FE2"/>
    <w:rsid w:val="00995D4F"/>
    <w:rsid w:val="009B6D0D"/>
    <w:rsid w:val="009B7DA9"/>
    <w:rsid w:val="009C2238"/>
    <w:rsid w:val="009C2509"/>
    <w:rsid w:val="009C5A06"/>
    <w:rsid w:val="009F5570"/>
    <w:rsid w:val="00A0131B"/>
    <w:rsid w:val="00A07750"/>
    <w:rsid w:val="00A13846"/>
    <w:rsid w:val="00A148B9"/>
    <w:rsid w:val="00A46D46"/>
    <w:rsid w:val="00A51E1C"/>
    <w:rsid w:val="00A54224"/>
    <w:rsid w:val="00A55A4F"/>
    <w:rsid w:val="00A678EE"/>
    <w:rsid w:val="00A8141A"/>
    <w:rsid w:val="00A81E73"/>
    <w:rsid w:val="00A91682"/>
    <w:rsid w:val="00A922EA"/>
    <w:rsid w:val="00AB64A5"/>
    <w:rsid w:val="00AB7E11"/>
    <w:rsid w:val="00AD0E9E"/>
    <w:rsid w:val="00AF37F1"/>
    <w:rsid w:val="00AF5145"/>
    <w:rsid w:val="00B0201A"/>
    <w:rsid w:val="00B021BC"/>
    <w:rsid w:val="00B048DA"/>
    <w:rsid w:val="00B12E8F"/>
    <w:rsid w:val="00B172C3"/>
    <w:rsid w:val="00B25C8B"/>
    <w:rsid w:val="00B26EA8"/>
    <w:rsid w:val="00B34445"/>
    <w:rsid w:val="00B36AC0"/>
    <w:rsid w:val="00B40804"/>
    <w:rsid w:val="00B413B5"/>
    <w:rsid w:val="00B5022C"/>
    <w:rsid w:val="00B5433C"/>
    <w:rsid w:val="00B550D7"/>
    <w:rsid w:val="00B56E75"/>
    <w:rsid w:val="00B6527F"/>
    <w:rsid w:val="00B6659E"/>
    <w:rsid w:val="00B82E26"/>
    <w:rsid w:val="00B840FB"/>
    <w:rsid w:val="00B944DC"/>
    <w:rsid w:val="00BA041C"/>
    <w:rsid w:val="00BA0907"/>
    <w:rsid w:val="00BA0D03"/>
    <w:rsid w:val="00BA72C4"/>
    <w:rsid w:val="00BA79A2"/>
    <w:rsid w:val="00BB33D7"/>
    <w:rsid w:val="00C013FC"/>
    <w:rsid w:val="00C149E3"/>
    <w:rsid w:val="00C30044"/>
    <w:rsid w:val="00C36823"/>
    <w:rsid w:val="00C5500F"/>
    <w:rsid w:val="00C5623F"/>
    <w:rsid w:val="00C61E0F"/>
    <w:rsid w:val="00C64152"/>
    <w:rsid w:val="00CA10D2"/>
    <w:rsid w:val="00CA330D"/>
    <w:rsid w:val="00CA5E60"/>
    <w:rsid w:val="00CA7BC4"/>
    <w:rsid w:val="00CB3370"/>
    <w:rsid w:val="00CC323D"/>
    <w:rsid w:val="00CC4B20"/>
    <w:rsid w:val="00CC5845"/>
    <w:rsid w:val="00CC6DBC"/>
    <w:rsid w:val="00CC7542"/>
    <w:rsid w:val="00CD300A"/>
    <w:rsid w:val="00CD3E55"/>
    <w:rsid w:val="00CD5E68"/>
    <w:rsid w:val="00CE3CDA"/>
    <w:rsid w:val="00D205A7"/>
    <w:rsid w:val="00D234E8"/>
    <w:rsid w:val="00D27F14"/>
    <w:rsid w:val="00D30755"/>
    <w:rsid w:val="00D338B5"/>
    <w:rsid w:val="00D34F4E"/>
    <w:rsid w:val="00D366BC"/>
    <w:rsid w:val="00D465D5"/>
    <w:rsid w:val="00D47B3A"/>
    <w:rsid w:val="00D53C63"/>
    <w:rsid w:val="00D563AD"/>
    <w:rsid w:val="00D576E6"/>
    <w:rsid w:val="00D57BAF"/>
    <w:rsid w:val="00D60CCD"/>
    <w:rsid w:val="00D615EE"/>
    <w:rsid w:val="00D702F5"/>
    <w:rsid w:val="00D7182B"/>
    <w:rsid w:val="00D718BC"/>
    <w:rsid w:val="00D76888"/>
    <w:rsid w:val="00D81FF7"/>
    <w:rsid w:val="00D85263"/>
    <w:rsid w:val="00D87C83"/>
    <w:rsid w:val="00D91C61"/>
    <w:rsid w:val="00D97555"/>
    <w:rsid w:val="00DB104E"/>
    <w:rsid w:val="00DC3287"/>
    <w:rsid w:val="00DC52D0"/>
    <w:rsid w:val="00DD0748"/>
    <w:rsid w:val="00DD4858"/>
    <w:rsid w:val="00DE0113"/>
    <w:rsid w:val="00DE2D2B"/>
    <w:rsid w:val="00DF1A52"/>
    <w:rsid w:val="00DF28A9"/>
    <w:rsid w:val="00E006EA"/>
    <w:rsid w:val="00E01B1E"/>
    <w:rsid w:val="00E02B58"/>
    <w:rsid w:val="00E02CE9"/>
    <w:rsid w:val="00E04DAF"/>
    <w:rsid w:val="00E116F9"/>
    <w:rsid w:val="00E11925"/>
    <w:rsid w:val="00E12D00"/>
    <w:rsid w:val="00E22D2C"/>
    <w:rsid w:val="00E247B4"/>
    <w:rsid w:val="00E26273"/>
    <w:rsid w:val="00E33794"/>
    <w:rsid w:val="00E61C63"/>
    <w:rsid w:val="00E72C63"/>
    <w:rsid w:val="00E9211D"/>
    <w:rsid w:val="00EA6AA5"/>
    <w:rsid w:val="00EA716F"/>
    <w:rsid w:val="00EC10EF"/>
    <w:rsid w:val="00ED4236"/>
    <w:rsid w:val="00EE699C"/>
    <w:rsid w:val="00EF3760"/>
    <w:rsid w:val="00EF5740"/>
    <w:rsid w:val="00F1203F"/>
    <w:rsid w:val="00F13B1A"/>
    <w:rsid w:val="00F13C38"/>
    <w:rsid w:val="00F27CB2"/>
    <w:rsid w:val="00F372C0"/>
    <w:rsid w:val="00F43808"/>
    <w:rsid w:val="00F45BA5"/>
    <w:rsid w:val="00F574CD"/>
    <w:rsid w:val="00F64DDE"/>
    <w:rsid w:val="00F73172"/>
    <w:rsid w:val="00F751BF"/>
    <w:rsid w:val="00F84645"/>
    <w:rsid w:val="00FA1D77"/>
    <w:rsid w:val="00FA3A42"/>
    <w:rsid w:val="00FA4BCC"/>
    <w:rsid w:val="00FB2906"/>
    <w:rsid w:val="00FC1FED"/>
    <w:rsid w:val="00FD5342"/>
    <w:rsid w:val="00FD6232"/>
    <w:rsid w:val="00FD71E0"/>
    <w:rsid w:val="00FE0A09"/>
    <w:rsid w:val="00FE0E9A"/>
    <w:rsid w:val="00FF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E14D"/>
  <w15:docId w15:val="{55673613-6A68-4D3C-8F9F-DB9E249D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B56E75"/>
    <w:pPr>
      <w:jc w:val="center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56E7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56E75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56E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6E7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B56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E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56E75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B56E75"/>
    <w:pPr>
      <w:spacing w:line="360" w:lineRule="auto"/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56E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56E7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E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Pogrubienie">
    <w:name w:val="Tekst treści (2) + Pogrubienie"/>
    <w:basedOn w:val="Domylnaczcionkaakapitu"/>
    <w:rsid w:val="00B56E7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C013FC"/>
    <w:rPr>
      <w:b/>
      <w:bCs/>
    </w:rPr>
  </w:style>
  <w:style w:type="character" w:styleId="Uwydatnienie">
    <w:name w:val="Emphasis"/>
    <w:basedOn w:val="Domylnaczcionkaakapitu"/>
    <w:uiPriority w:val="20"/>
    <w:qFormat/>
    <w:rsid w:val="00C013F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3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3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3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3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3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3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BA72C4"/>
    <w:rPr>
      <w:color w:val="0000FF"/>
      <w:u w:val="single"/>
    </w:rPr>
  </w:style>
  <w:style w:type="character" w:customStyle="1" w:styleId="alb">
    <w:name w:val="a_lb"/>
    <w:basedOn w:val="Domylnaczcionkaakapitu"/>
    <w:rsid w:val="00890519"/>
  </w:style>
  <w:style w:type="character" w:customStyle="1" w:styleId="fn-ref">
    <w:name w:val="fn-ref"/>
    <w:basedOn w:val="Domylnaczcionkaakapitu"/>
    <w:rsid w:val="00890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1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0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6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22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51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2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880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4276-8631-4C82-9536-D8876C4F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4573</Words>
  <Characters>27442</Characters>
  <Application>Microsoft Office Word</Application>
  <DocSecurity>4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Brygida Pietrycha</cp:lastModifiedBy>
  <cp:revision>2</cp:revision>
  <dcterms:created xsi:type="dcterms:W3CDTF">2024-06-19T09:08:00Z</dcterms:created>
  <dcterms:modified xsi:type="dcterms:W3CDTF">2024-06-19T09:08:00Z</dcterms:modified>
</cp:coreProperties>
</file>